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永定土楼+厦门鼓浪屿四天双动游行程单</w:t>
      </w:r>
    </w:p>
    <w:p>
      <w:pPr>
        <w:jc w:val="center"/>
        <w:spacing w:after="100"/>
      </w:pPr>
      <w:r>
        <w:rPr>
          <w:rFonts w:ascii="微软雅黑" w:hAnsi="微软雅黑" w:eastAsia="微软雅黑" w:cs="微软雅黑"/>
          <w:sz w:val="20"/>
          <w:szCs w:val="20"/>
        </w:rPr>
        <w:t xml:space="preserve">世遗土楼大鱼海棠魅力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C2厦门土楼四天双动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★美丽的海上花园城市，中国最适合人类居住的城市“城在海上，海在城中“ 厦门；
                <w:br/>
                ★有世界上最美丽的马拉松跑道；
                <w:br/>
                ★2017年春节期间的旅游，厦门的人气排在全国地级市首位；
                <w:br/>
                ★客家民居的典范，神奇的东方建筑，堪称天下第一楼——土楼。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D1：深圳北—厦门/厦门北—酒店—自由活动（不含餐）                                 住：厦门
                <w:br/>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世界文化遗产最有代表性永定土楼群一天游
                <w:br/>
              </w:t>
            </w:r>
          </w:p>
          <w:p>
            <w:pPr>
              <w:pStyle w:val="indent"/>
            </w:pPr>
            <w:r>
              <w:rPr>
                <w:rFonts w:ascii="微软雅黑" w:hAnsi="微软雅黑" w:eastAsia="微软雅黑" w:cs="微软雅黑"/>
                <w:color w:val="000000"/>
                <w:sz w:val="20"/>
                <w:szCs w:val="20"/>
              </w:rPr>
              <w:t xml:space="preserve">
                （当天出发散拼能组成30人左右即由我社独立发车前往土楼，如达不到30人即参加一日游专线前往土楼游玩）
                <w:br/>
                早餐后，统一乘坐（永定土楼专线）旅游车赴-世界文化遗产地、国家AAAAA级旅游区、福建最美的乡村--【永定客家土楼-高北土楼群景区】（车程约3.5小时，参团游览时间约2.5小时）。抵达之后享用午餐，之后参观“土楼之王”--【承启楼】：建于清康熙四十八年(1709年)，占地面积6000多平方米，建造前后花了八十几年的时间。是内通廊式的圆楼典范。“高四层,屋四圈,上上下下四百间，圆中圆,圈套圈,历经沧桑三百年”：从外到内由四个同心圆环形建筑组成，外高内低，楼内有楼，环环相扣，全楼共有384个房间。承启楼的鼎盛时期同时居住着600多人。只要造访承启楼,都会引发无数的问号和惊叹号。承启楼被收入《中国名胜辞典》,被制作成模型分别在台湾桃园“小人国”及深圳“绵绣中华”展出,被选为“中国民居”系列邮票的图案之一上了“国家名片”向国内外发行。2010年春节胡锦涛总书记曾经参观过此楼。“博士楼”、“最完美的圆土楼”--【侨福楼】：楼主一家共出了11位博土；方形土楼 --【五云楼】，之后乘车返回厦门（车程约3.5小时）。晚餐自理。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（5）土楼景区内当地村民自营商店，绝非本产品中包含的购物店，进入景区请谨慎购物，本公司不承担质量问题和纠纷责任。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午餐：15元/人/正餐，儿童半正餐，8-10人七至八菜一汤，十人一桌,如一桌不足十人，菜的数量相应减少，6-8人六菜一汤，6人以下实际餐费现退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南普陀寺—鼓浪屿—毓园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
                <w:br/>
                <w:br/>
                中餐后，乘车前往厦门轮渡码头或者厦门东渡邮轮码头，乘轮渡（约20分钟左右）登上素有“海上花园”之称的——【鼓浪屿】（参观游览时间约3-5个小时）；参观有二十多个国家建筑风格的万国建筑群，原英国、德国、美国领事馆以及格特式天主教堂以及林巧稚大夫纪念馆——【毓园】。可自行漫步港仔后【沙滩海滨浴场】，坐在沙滩上聆听幽雅的琴声.....随后自由活动，漫步幽静小巷、欣赏充满异国风情的南洋老别墅、风格迥异的欧式建筑和旧时的领事馆，可寻访名人故居（林巧稚、林语堂、马约翰等）。也可到商业街自由活动（鼓浪屿岛上的馅饼土特产店不是购物店），后乘轮渡返回市区。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特别推荐：（客人自愿选择，绝无强制消费）也可自由活动
                <w:br/>
                推荐自费项目：
                <w:br/>
                A线：海上豪华游轮看金门·金厦环鼓游198元/人+灵玲动物王国·大闹天宫演艺秀(或老院子风情园·闽南传奇秀)228元/人+鼓浪屿名人馆/番婆楼88元/人=514元/人
                <w:br/>
                B线：海上豪华游轮看金门·金厦环鼓游198元/人+灵玲动物王国·大闹天宫演艺秀(或老院子风情园·闽南传奇秀)228元/人+鼓浪屿名人馆88元/人+百年鼓浪屿/番婆楼88/人=599元/人
                <w:br/>
                C线：鹭江夜游136元/人+灵玲动物王国·大闹天宫演艺秀（或老院子风情园·闽南传奇秀)228元/人+鼓浪屿名人馆/番婆楼88元/人=452元/人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环岛路-曾厝垵-集美学村-赠送景区2选1老院子/灵玲动物王国-厦门/厦门北-深圳北
                <w:br/>
              </w:t>
            </w:r>
          </w:p>
          <w:p>
            <w:pPr>
              <w:pStyle w:val="indent"/>
            </w:pPr>
            <w:r>
              <w:rPr>
                <w:rFonts w:ascii="微软雅黑" w:hAnsi="微软雅黑" w:eastAsia="微软雅黑" w:cs="微软雅黑"/>
                <w:color w:val="000000"/>
                <w:sz w:val="20"/>
                <w:szCs w:val="20"/>
              </w:rPr>
              <w:t xml:space="preserve">
                早餐后，乘车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
                <w:br/>
                <w:br/>
                中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二选一项目： 
                <w:br/>
                【老院子民俗文化风情园大门票】（赠送，不去不退），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350亩，这里有来自世界各地的数十种珍稀动物，位于其中的“神兽乐园”包括白虎园、马术体验营、鹦鹉馆、野象谷等多个主题动物生态场馆面向游客开放，不仅让观赏者赏心悦目，留连忘返，让人感受到大自然的浓浓爱意。结束后，送厦门北站/高崎机场，结束愉快的行程！
                <w:br/>
                于指定时间集合后回厦门/厦门北，适时乘动车返程（厦门/厦门北-深圳北  约3.5H左右），抵达深圳北站后自由解散，结束本次愉快的旅程返回温馨的家！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厦门北往返动车二等座。（因铁路票务系统随机出票，非旅行社所能控制，无法接受指定车次和时间，无法保证座位连在一起，现票务出票是电子票，客人出票后若需退改，需拿证件自行前往车站退票改签。）
                <w:br/>
                ▲
                <w:br/>
                超值游住宿标准（未挂牌三星/二钻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酒店住宿3晚。单男单女补房差。
                <w:br/>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酒店住宿3晚。单男单女需补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三早三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▲购物店：全程不进购物店（鼓浪屿岛上为当地的公共购物场所，如馅饼店或海鲜干货等等，并非指定购物点）
                <w:br/>
                ▲自费项目：旅游者可自愿选择参加自费活动，也可在该自费活动期间在附近小憩（客人自愿选择，绝无强制消费），细则参考下文《补充协议书》。
                <w:br/>
                <w:br/>
                小童收费说明：
                <w:br/>
                ▲身高1.5米以下的儿童价格：
                <w:br/>
                   费用包含：当地车费、导服费、半正餐费、土楼一日游费用、景区儿童门票、鼓浪屿过渡儿童票；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海上豪华游轮看金门·金厦环鼓游198元/人+灵玲动物王国·大闹天宫演艺秀(或老院子风情园·闽南传奇秀)228元/人+鼓浪屿名人馆/番婆楼88元/人=514元/人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514.00</w:t>
            </w:r>
          </w:p>
        </w:tc>
      </w:tr>
      <w:tr>
        <w:trPr/>
        <w:tc>
          <w:tcPr/>
          <w:p>
            <w:pPr>
              <w:pStyle w:val="indent"/>
            </w:pPr>
            <w:r>
              <w:rPr>
                <w:rFonts w:ascii="微软雅黑" w:hAnsi="微软雅黑" w:eastAsia="微软雅黑" w:cs="微软雅黑"/>
                <w:color w:val="000000"/>
                <w:sz w:val="20"/>
                <w:szCs w:val="20"/>
              </w:rPr>
              <w:t xml:space="preserve">B线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海上豪华游轮看金门·金厦环鼓游198元/人+灵玲动物王国·大闹天宫演艺秀(或老院子风情园·闽南传奇秀)228元/人+鼓浪屿名人馆88元/人+百年鼓浪屿/番婆楼88/人=599元/人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599.00</w:t>
            </w:r>
          </w:p>
        </w:tc>
      </w:tr>
      <w:tr>
        <w:trPr/>
        <w:tc>
          <w:tcPr/>
          <w:p>
            <w:pPr>
              <w:pStyle w:val="indent"/>
            </w:pPr>
            <w:r>
              <w:rPr>
                <w:rFonts w:ascii="微软雅黑" w:hAnsi="微软雅黑" w:eastAsia="微软雅黑" w:cs="微软雅黑"/>
                <w:color w:val="000000"/>
                <w:sz w:val="20"/>
                <w:szCs w:val="20"/>
              </w:rPr>
              <w:t xml:space="preserve">C线</w:t>
            </w:r>
          </w:p>
        </w:tc>
        <w:tc>
          <w:tcPr/>
          <w:p>
            <w:pPr>
              <w:pStyle w:val="indent"/>
            </w:pPr>
            <w:r>
              <w:rPr>
                <w:rFonts w:ascii="微软雅黑" w:hAnsi="微软雅黑" w:eastAsia="微软雅黑" w:cs="微软雅黑"/>
                <w:color w:val="000000"/>
                <w:sz w:val="20"/>
                <w:szCs w:val="20"/>
              </w:rPr>
              <w:t xml:space="preserve">鹭江夜游136元/人+灵玲动物王国·大闹天宫演艺秀（或老院子风情园·闽南传奇秀)228元/人+鼓浪屿名人馆/番婆楼88元/人=452元/人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2025-04-19T14:00:28+08:00</dcterms:created>
  <dcterms:modified xsi:type="dcterms:W3CDTF">2025-04-19T14:00:28+08:00</dcterms:modified>
</cp:coreProperties>
</file>

<file path=docProps/custom.xml><?xml version="1.0" encoding="utf-8"?>
<Properties xmlns="http://schemas.openxmlformats.org/officeDocument/2006/custom-properties" xmlns:vt="http://schemas.openxmlformats.org/officeDocument/2006/docPropsVTypes"/>
</file>