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Y6 欧非风情·西葡+摩洛哥四五星14天（BCN-BCN）行程单</w:t>
      </w:r>
    </w:p>
    <w:p>
      <w:pPr>
        <w:jc w:val="center"/>
        <w:spacing w:after="100"/>
      </w:pPr>
      <w:r>
        <w:rPr>
          <w:rFonts w:ascii="微软雅黑" w:hAnsi="微软雅黑" w:eastAsia="微软雅黑" w:cs="微软雅黑"/>
          <w:sz w:val="20"/>
          <w:szCs w:val="20"/>
        </w:rPr>
        <w:t xml:space="preserve">深圳直飞，巴塞罗那进出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CGZL-xp1739930704D7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去程：ZH865   SZX/BCN  0100-0915
                <w:br/>
                返程：ZH866   BCN/SZX  1215-0740+1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最著名的旅游胜地。带有哥特风格的古老建筑与高楼大厦交相辉映。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巴塞罗那-约300KM-萨拉戈萨（西班牙）
                <w:br/>
              </w:t>
            </w:r>
          </w:p>
          <w:p>
            <w:pPr>
              <w:pStyle w:val="indent"/>
            </w:pPr>
            <w:r>
              <w:rPr>
                <w:rFonts w:ascii="微软雅黑" w:hAnsi="微软雅黑" w:eastAsia="微软雅黑" w:cs="微软雅黑"/>
                <w:color w:val="000000"/>
                <w:sz w:val="20"/>
                <w:szCs w:val="20"/>
              </w:rPr>
              <w:t xml:space="preserve">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马德里-约338KM-梅里达/巴达霍斯（西班牙）
                <w:br/>
              </w:t>
            </w:r>
          </w:p>
          <w:p>
            <w:pPr>
              <w:pStyle w:val="indent"/>
            </w:pPr>
            <w:r>
              <w:rPr>
                <w:rFonts w:ascii="微软雅黑" w:hAnsi="微软雅黑" w:eastAsia="微软雅黑" w:cs="微软雅黑"/>
                <w:color w:val="000000"/>
                <w:sz w:val="20"/>
                <w:szCs w:val="20"/>
              </w:rPr>
              <w:t xml:space="preserve">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梅里达/巴达霍斯-约290KM-里斯本（葡萄牙）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塞维利亚-约200KM-塔里法-船-丹吉尔（摩洛哥）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丹吉尔-约112KM-舍夫沙万-约112KM-丹吉尔（摩洛哥）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丹吉尔-船-塔里法-阿尔赫西拉斯（西班牙）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阿尔赫西拉斯-约258KM-格拉纳达（西班牙）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深圳
                <w:br/>
              </w:t>
            </w:r>
          </w:p>
          <w:p>
            <w:pPr>
              <w:pStyle w:val="indent"/>
            </w:pPr>
            <w:r>
              <w:rPr>
                <w:rFonts w:ascii="微软雅黑" w:hAnsi="微软雅黑" w:eastAsia="微软雅黑" w:cs="微软雅黑"/>
                <w:color w:val="000000"/>
                <w:sz w:val="20"/>
                <w:szCs w:val="20"/>
              </w:rPr>
              <w:t xml:space="preserve">
                参考航班：ZH866   BCN/SZX  1215-0740+1（航班仅供参考，具体以实际为准）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2.全程欧洲标准四星级酒店，摩洛哥升级两晚国际五星酒店连住，1/2标准双人房；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英国在欧洲大陆的唯一的殖民地，新老“日不落帝国“掰手腕的结果，地中海的咽喉、两洋相会处、军事重地。在欧洲大陆上感受英伦风情。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中世纪摩尔人在西班牙建立的格拉纳达王国的王宫，是世界上最完整的阿拉伯宫殿，从任何角度来看，这都是一座美仑美奂的惊人杰作。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巴塞罗那 【圣家族大教堂】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巴塞罗那 【桂尔公园】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萨拉戈萨：HOTEL EUROSTARS REY FERNANDO 4*或同级
                <w:br/>
                马德里：EXE GRAN HOTEL ALMENAR 4*或同级
                <w:br/>
                梅里达：VELADA MERIDA 4* /巴达霍斯：Sercotel Gran Hotel Zurbarán 4*或同级
                <w:br/>
                里斯本：PREMIUM SETUBAL HOTEL 4*或同级
                <w:br/>
                塞维利亚：EXE GRAN HOTEL SOLUCAR 4*或同级
                <w:br/>
                丹吉尔：HILTON TANGER CITY CENTER HOTEL 5*或同级
                <w:br/>
                阿尔赫西拉斯：AC HOTEL ALGECIRAS 4*或同级
                <w:br/>
                西班牙小镇： HOTEL GRANADA PALACE 4*或同级
                <w:br/>
                瓦伦西亚：HOTEL MAS CAMARENA 4*或同级
                <w:br/>
                巴塞罗那：CATALONIA GRAN HOTEL VERDI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2025-06-18T16:53:46+08:00</dcterms:created>
  <dcterms:modified xsi:type="dcterms:W3CDTF">2025-06-18T16:53:46+08:00</dcterms:modified>
</cp:coreProperties>
</file>

<file path=docProps/custom.xml><?xml version="1.0" encoding="utf-8"?>
<Properties xmlns="http://schemas.openxmlformats.org/officeDocument/2006/custom-properties" xmlns:vt="http://schemas.openxmlformats.org/officeDocument/2006/docPropsVTypes"/>
</file>