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深圳往返（东阪）【尊享翡翠】日本本州芝樱邂逅双古都尊享六日游行程单</w:t>
      </w:r>
    </w:p>
    <w:p>
      <w:pPr>
        <w:jc w:val="center"/>
        <w:spacing w:after="100"/>
      </w:pPr>
      <w:r>
        <w:rPr>
          <w:rFonts w:ascii="微软雅黑" w:hAnsi="微软雅黑" w:eastAsia="微软雅黑" w:cs="微软雅黑"/>
          <w:sz w:val="20"/>
          <w:szCs w:val="20"/>
        </w:rPr>
        <w:t xml:space="preserve">璀璨东京银座、富士芝樱园、京都清水寺、和牛螃蟹御膳、奈良紫藤花开の精品名汤饕宴之旅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17413423805L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 ZH651  SZXNRT  1225/1800）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于指定时间在深圳T3航站楼集合，由专业领队办理登机手续，带领客人搭乘国际航班飞往日本东京成田国际机场，安抵后办理入境手续，导游接机后入住酒店休息。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东京：浅草雷门观音寺、仲见世商业街（停约60分钟）～东京大学（停约45分钟）～秋叶原动漫电器街（停约60分钟）～银座（停约90分钟）～温泉酒店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富士山芝樱园或河口湖大石公园（停约45分钟）～忍野八海(秀丽田园风光、池水波光粼粼与美丽的富士山合为一体，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★【富士山芝樱园】首都圈内最大 50 万株芝樱群。在 24000 平方公尺的栽植面积裡，大约 80 万株的粉红色芝樱，将广大的粉红色美景，深刻地映入您的眼帘里！在这边，粉红春色、新绿的苍林与以蓝天为背景的富士山，成为强烈却又极为协调的对比，美得让您忘了时间的流逝。搭配远古的传说，深色浅的粉红色使您沐浴春风，融化在这一大片春色之中！
                <w:br/>
                注：如遇气候因素而影响花期将景点改为【河口湖大石公园】参观。 
                <w:br/>
                或★【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倒影，以季节鲜花作为前景，拍摄河口湖与富士山，景色迷人壮观。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艳，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 停约60分钟)～茶道体验（停约45分钟）～京都衹园花见小路·艺伎街（停约45分钟）～京都伏见稻荷大社+千本鸟居（停约60分钟）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午餐：shabushabu火锅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大阪湾格兰王子酒店或大阪堺市丽都大酒店或大阪丽嘉皇家酒店或日航奈良ホテル或同级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停约45分钟）～春日大社-紫藤花园（藏匿于深山的历史遗迹,停约45分钟）～综合免税店（停约60分钟）～日本三大名城之～大阪城公园（停约45分钟）～大阪心斋桥繁华购物街、道顿堀美食街（停约60分钟）
                <w:br/>
              </w:t>
            </w:r>
          </w:p>
          <w:p>
            <w:pPr>
              <w:pStyle w:val="indent"/>
            </w:pPr>
            <w:r>
              <w:rPr>
                <w:rFonts w:ascii="微软雅黑" w:hAnsi="微软雅黑" w:eastAsia="微软雅黑" w:cs="微软雅黑"/>
                <w:color w:val="000000"/>
                <w:sz w:val="20"/>
                <w:szCs w:val="20"/>
              </w:rPr>
              <w:t xml:space="preserve">
                ★【奈良·神鹿公园】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紫藤花园】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不仅如此，在春日大社万叶植物园的“藤园”中还种植有20种，约200棵紫藤。进入开花季节的藤园，各类藤花斗艳吐芳、香气四溢，令人赏心悦目，作为奈良的紫藤名胜受到大家的钟爱。
                <w:br/>
                ★【综合免税店】免税店设有化妆品、保健品、生活小杂货及点心食品等各种柜台供游客自由选购。
                <w:br/>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 关西机场泉佐野VESSEL酒店或大阪堺市丽都大酒店或泉佐野中心酒店同级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 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
                <w:br/>
                4.用餐：早餐为酒店内早餐（5个），正餐（5个）餐标高达22000日元【正宗神户牛+黑毛和牛5000日元，螃蟹御膳料理5000日元、shabushabu火锅4000日元、温泉酒店内晚餐5000日元、乡土料理3000日元】餐费如客人未吃视为客人自行放弃恕不退还
                <w:br/>
                5.景点：行程中所列景点首道大门票（景区内观光车，缆车，园中园门票不含，游客自理）
                <w:br/>
                6.签证：日本旅游签证费（广州领馆送签）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1.自费项目及私人所产生的个人费用等
                <w:br/>
                2.境外司机导游服务费300元/人（大小同价）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2025-04-06T17:12:48+08:00</dcterms:created>
  <dcterms:modified xsi:type="dcterms:W3CDTF">2025-04-06T17:12:48+08:00</dcterms:modified>
</cp:coreProperties>
</file>

<file path=docProps/custom.xml><?xml version="1.0" encoding="utf-8"?>
<Properties xmlns="http://schemas.openxmlformats.org/officeDocument/2006/custom-properties" xmlns:vt="http://schemas.openxmlformats.org/officeDocument/2006/docPropsVTypes"/>
</file>