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臻值·一千零一夜暮色阿联酋6天（国五）行程单</w:t>
      </w:r>
    </w:p>
    <w:p>
      <w:pPr>
        <w:jc w:val="center"/>
        <w:spacing w:after="100"/>
      </w:pPr>
      <w:r>
        <w:rPr>
          <w:rFonts w:ascii="微软雅黑" w:hAnsi="微软雅黑" w:eastAsia="微软雅黑" w:cs="微软雅黑"/>
          <w:sz w:val="20"/>
          <w:szCs w:val="20"/>
        </w:rPr>
        <w:t xml:space="preserve">(深圳CZ)</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ZH-alq1741747471VA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深圳-迪拜 
                <w:br/>
                国际航班参考：CZ8435    1650/2205      飞行时间：约9小时15分
                <w:br/>
                迪拜-深圳
                <w:br/>
                国际航班参考：CZ8436  0015/1155      飞行时间：约7小时40分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 
                <w:br/>
                豪华航空：搭乘优质南方航空CZ深圳往返
                <w:br/>
                优质服务：天天安排有车导，感受优质服务
                <w:br/>
                美食体验：五星酒店自助早餐、阿拉伯当地餐、中式火锅餐
                <w:br/>
                升级体验：
                <w:br/>
                双镇游：朱美拉运河古镇、伊朗小镇，感受阿拉伯特色的古建筑群
                <w:br/>
                三岛游：萨迪亚特岛+YAS岛+迪拜棕榈岛
                <w:br/>
                三国游：“奢华之都”-迪拜、”阿联酋首都“-阿布扎比“文化与运动之都”- 沙迦
                <w:br/>
                特别安排：人造棕榈岛内搭乘单程轻轨电车前往位于棕榈岛中央全迪拜最宏伟的Atlantis The Palm，感受世界上最大的人工岛、世界第八大奇景的雄伟壮观
                <w:br/>
                特别安排：前往外观迪拜新地标“金相框”——迪拜之框，这里又被称为连接历史与未来的“穿越门”
                <w:br/>
                特别安排：ins网红打卡点：游览Last Exit Truck Park货车公园
                <w:br/>
                特别安排：迪拜河沿岸的-云溪港，在这里可以远眺迪拜美丽的城市天际线
                <w:br/>
                特别安排：沙迦之心-沙迦最大的历史保护项目，文化民俗、建筑艺术和古老遗迹集于一体
                <w:br/>
                特别安排：沙迦伊斯兰文明博物馆-是阿联酋第一家伊斯兰文化博物馆，了解阿拉伯文明
                <w:br/>
                暮色清真寺：落日余辉与华灯初上的更迭，为暮色下的阿拉伯城-神圣的大清真寺增添一层华美的薄纱
                <w:br/>
                特别安排：打卡阿布扎比新地标，宗教建筑群-亚伯拉罕家族之家
                <w:br/>
                特别安排：沉浸式观最美海上博物馆-阿布扎比卢浮宫 
                <w:br/>
                特别安排：全球首家法拉利品牌的室内主题公园/全球最大的室内海洋主题公园（2选其一） 
                <w:br/>
                甄选住宿搭配：
                <w:br/>
                2晚迪拜国际五星酒店
                <w:br/>
                2晚阿布扎比国际五星酒店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深圳-迪拜
                <w:br/>
              </w:t>
            </w:r>
          </w:p>
          <w:p>
            <w:pPr>
              <w:pStyle w:val="indent"/>
            </w:pPr>
            <w:r>
              <w:rPr>
                <w:rFonts w:ascii="微软雅黑" w:hAnsi="微软雅黑" w:eastAsia="微软雅黑" w:cs="微软雅黑"/>
                <w:color w:val="000000"/>
                <w:sz w:val="20"/>
                <w:szCs w:val="20"/>
              </w:rPr>
              <w:t xml:space="preserve">
                当日指定时间于深圳宝安国际机场集合（实际以出团确认书为准）、搭乘南方航空CZ飞往迪拜；
                <w:br/>
                抵达后导游接机送酒店休息。
                <w:br/>
                交通：国际航班参考：CZ8435    1650/2205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酒店早餐后，后前往沙迦， 外观那不达大宅，参观沙迦之心（约30分钟）；
                <w:br/>
                参观伊斯兰文明博物馆（约30分钟）；
                <w:br/>
                返回迪拜（车程约40分钟）；
                <w:br/>
                参观完毕后享用午餐。
                <w:br/>
                下午也可自费参加：沙漠冲沙。自由活动期间不安排晚餐、敬请自理。
                <w:br/>
                交通：旅游巴士
                <w:br/>
                景点：沙迦伊斯兰文明博物馆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w:br/>
              </w:t>
            </w:r>
          </w:p>
          <w:p>
            <w:pPr>
              <w:pStyle w:val="indent"/>
            </w:pPr>
            <w:r>
              <w:rPr>
                <w:rFonts w:ascii="微软雅黑" w:hAnsi="微软雅黑" w:eastAsia="微软雅黑" w:cs="微软雅黑"/>
                <w:color w:val="000000"/>
                <w:sz w:val="20"/>
                <w:szCs w:val="20"/>
              </w:rPr>
              <w:t xml:space="preserve">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车游【茱美拉清真寺】，外观【酋长皇宫】；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后乘车前往阿联酋首都阿布扎比，途经自由区和JEBEL ALI港；
                <w:br/>
                傍晚前往中东最大的清真寺-【谢赫扎耶德清真寺】（游览约45分钟），华灯初上，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后送酒店入住休息。
                <w:br/>
                交通：旅游巴士
                <w:br/>
                景点：伊朗小镇，谢赫扎伊德清真寺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
                <w:br/>
              </w:t>
            </w:r>
          </w:p>
          <w:p>
            <w:pPr>
              <w:pStyle w:val="indent"/>
            </w:pPr>
            <w:r>
              <w:rPr>
                <w:rFonts w:ascii="微软雅黑" w:hAnsi="微软雅黑" w:eastAsia="微软雅黑" w:cs="微软雅黑"/>
                <w:color w:val="000000"/>
                <w:sz w:val="20"/>
                <w:szCs w:val="20"/>
              </w:rPr>
              <w:t xml:space="preserve">
                酒店早餐后前往外观号称八星的酋长皇宫酒店，酋长皇宫酒店有点象清真寺，也有点象传说中的辛巴德或阿里巴巴时代的皇宫；
                <w:br/>
                远眺“海湾的曼哈顿”（约5-10分钟），之后前往人工岛参观民俗【文化村】（约45分钟），了解阿联酋发迹历史；
                <w:br/>
                前往【萨迪亚特岛】（Saadiyat），【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打卡阿布扎比新地标，宗教建筑群【亚伯拉罕家族之家】这是一组由一座伊斯兰清真寺·一座基督教堂·一座犹太教堂组合而成建筑群；
                <w:br/>
                下午前往Yas岛，玩转乐园：法拉利品牌的室内主题公园/全球最大的室内海洋主题公园（2选其一） 
                <w:br/>
                阿布扎比法拉利世界：是首家法拉利品牌的室内主题公园，其占地面积约20万平方米，以三角延伸开来，并铺以满顶的赛车红和法拉利巨大的黄色跃马logo。 公园内主要分为迎接区、亲子区、竞速区、意大利风情区和探险区五个主题区域，有包含世界上速度最快的过山车项目“罗萨方程式”（Formula Rossa）和世界上高度最高的过山车项目“飞行王牌”（Flying Aces）在内的24项娱乐设施，4家意式风味餐厅和2家法拉利品牌商店。
                <w:br/>
                阿布扎比海洋世界：是一个让人仿佛置身于海洋深处的奇幻乐园，场馆有：1.一片海洋2.无尽海洋3.微观海洋4.极地海洋5.热带海洋6.岩石点7.阿布扎比海洋；这里拥有各种神秘的海洋生物，让你可以近距离观察它们的生活和行为，让你更深入地了解海洋世界的神秘和美丽。
                <w:br/>
                后送酒店入住休息。
                <w:br/>
                交通：旅游巴士
                <w:br/>
                景点：阿布扎比卢浮宫，YAS ISLAND岛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午餐：阿拉伯当地午餐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
                <w:br/>
              </w:t>
            </w:r>
          </w:p>
          <w:p>
            <w:pPr>
              <w:pStyle w:val="indent"/>
            </w:pPr>
            <w:r>
              <w:rPr>
                <w:rFonts w:ascii="微软雅黑" w:hAnsi="微软雅黑" w:eastAsia="微软雅黑" w:cs="微软雅黑"/>
                <w:color w:val="000000"/>
                <w:sz w:val="20"/>
                <w:szCs w:val="20"/>
              </w:rPr>
              <w:t xml:space="preserve">
                酒店早餐后，后返回迪拜（车程约2.5小时）;
                <w:br/>
                ins网红打卡点：游览Last Exit Truck Park货车公园（约15分钟）；
                <w:br/>
                前往安排乘坐棕榈岛观光列车，全方位观赏世界上最大的人工岛【The Palm棕榈岛】（约10分钟），
                <w:br/>
                后前往位于迪拜河沿岸的【云溪港】，在这里可以远眺迪拜美丽的城市天际线（约30分钟）,哈利法塔和市中心的高楼尽收眼底，
                <w:br/>
                前往迪拜【Dubai mall购物中心自由购物】，外观世界第一高楼哈利法塔，商场内有中东最大的室内水族馆位于DUBAI MALL里,上千名贵热带水生物及室内人造瀑布中东最大的室内瀑布）(约2.5小时)； 
                <w:br/>
                游览结束后，指定时间前往迪拜国际机场，办理值机手续，飞往深圳；
                <w:br/>
                交通：旅游巴士
                <w:br/>
                景点：Dubai Mall，Burj Khalifa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午餐：自助小火锅午餐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迪拜-深圳
                <w:br/>
              </w:t>
            </w:r>
          </w:p>
          <w:p>
            <w:pPr>
              <w:pStyle w:val="indent"/>
            </w:pPr>
            <w:r>
              <w:rPr>
                <w:rFonts w:ascii="微软雅黑" w:hAnsi="微软雅黑" w:eastAsia="微软雅黑" w:cs="微软雅黑"/>
                <w:color w:val="000000"/>
                <w:sz w:val="20"/>
                <w:szCs w:val="20"/>
              </w:rPr>
              <w:t xml:space="preserve">
                搭乘凌晨航班飞回深圳，
                <w:br/>
                平安抵达深圳机场后，结束愉快阿联酋之旅！
                <w:br/>
                交通：国际航班参考：CZ8436  0015/1155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机票：行程所列全程经济舱团体机票及机场税，团队机票不允许改名、退票、改票、改期（不含航空公司临时新增的燃油附加费）；
                <w:br/>
                酒店：酒店标准双人间（2人1房，若出现单男单女，且团中无同性团友可同住，请游客在出发前补房差或由旅行社安排在同组客人房内加床，如酒店房型不能加床，请补单间房差）；
                <w:br/>
                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景点：行程中所列景点的首道门票（不含景区内的二道门票及个人消费）。行程中标明的景点游览顺序和停留时间仅供参考，我公司有权根据当地天气、交通等情况调整景点顺序，实际停留时间以具体行程游览时间为准；
                <w:br/>
                用车：空调旅游车（视实际人数安排，保证1人1正座）；
                <w:br/>
                司导：境外专业司机和中文导游；
                <w:br/>
                每人每天一支矿泉水；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领队、境外司机、导游的服务费RMB1500/人（大小同价）；
                <w:br/>
                全程单房差RMB 1800/人
                <w:br/>
                护照费用（护照的有效期至少为回程日期+6个月以上，单国三页以上空白签证页，两国四页以上空白签证页，特别线路可能要求的有效期更长）；
                <w:br/>
                航空托运行李物品的超重费；
                <w:br/>
                一切个人消费（如：酒店电视付费频道、洗衣、饮料等）；
                <w:br/>
                旅游者因违约、自身过错或自身疾病引起的行程取消或变更所产生的人身和财产损失；
                <w:br/>
                不可抗力因素下引起的额外费用（如：自然灾害、罢工、境外当地政策或民俗禁忌、景点维修等）；
                <w:br/>
                游客人身意外保险；
                <w:br/>
                在中国国内的一切交通费用。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沙漠冲沙</w:t>
            </w:r>
          </w:p>
        </w:tc>
        <w:tc>
          <w:tcPr/>
          <w:p>
            <w:pPr>
              <w:pStyle w:val="indent"/>
            </w:pPr>
            <w:r>
              <w:rPr>
                <w:rFonts w:ascii="微软雅黑" w:hAnsi="微软雅黑" w:eastAsia="微软雅黑" w:cs="微软雅黑"/>
                <w:color w:val="000000"/>
                <w:sz w:val="20"/>
                <w:szCs w:val="20"/>
              </w:rPr>
              <w:t xml:space="preserve">乘坐4WD越野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95.00</w:t>
            </w:r>
          </w:p>
        </w:tc>
      </w:tr>
      <w:tr>
        <w:trPr/>
        <w:tc>
          <w:tcPr/>
          <w:p>
            <w:pPr>
              <w:pStyle w:val="indent"/>
            </w:pPr>
            <w:r>
              <w:rPr>
                <w:rFonts w:ascii="微软雅黑" w:hAnsi="微软雅黑" w:eastAsia="微软雅黑" w:cs="微软雅黑"/>
                <w:color w:val="000000"/>
                <w:sz w:val="20"/>
                <w:szCs w:val="20"/>
              </w:rPr>
              <w:t xml:space="preserve">哈里法塔</w:t>
            </w:r>
          </w:p>
        </w:tc>
        <w:tc>
          <w:tcPr/>
          <w:p>
            <w:pPr>
              <w:pStyle w:val="indent"/>
            </w:pPr>
            <w:r>
              <w:rPr>
                <w:rFonts w:ascii="微软雅黑" w:hAnsi="微软雅黑" w:eastAsia="微软雅黑" w:cs="微软雅黑"/>
                <w:color w:val="000000"/>
                <w:sz w:val="20"/>
                <w:szCs w:val="20"/>
              </w:rPr>
              <w:t xml:space="preserve">世界第一高楼，斥资15亿美元打造的【世界第一高塔-Burj Khalifa哈里发塔】登上位于第124层楼高的景观台At the Top，举目所见尽是超现代化的摩天大楼，在天气好的時候，更可以远眺80公里远的美景。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帆船酒店入内参观</w:t>
            </w:r>
          </w:p>
        </w:tc>
        <w:tc>
          <w:tcPr/>
          <w:p>
            <w:pPr>
              <w:pStyle w:val="indent"/>
            </w:pPr>
            <w:r>
              <w:rPr>
                <w:rFonts w:ascii="微软雅黑" w:hAnsi="微软雅黑" w:eastAsia="微软雅黑" w:cs="微软雅黑"/>
                <w:color w:val="000000"/>
                <w:sz w:val="20"/>
                <w:szCs w:val="20"/>
              </w:rPr>
              <w:t xml:space="preserve">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直升飞机观光</w:t>
            </w:r>
          </w:p>
        </w:tc>
        <w:tc>
          <w:tcPr/>
          <w:p>
            <w:pPr>
              <w:pStyle w:val="indent"/>
            </w:pPr>
            <w:r>
              <w:rPr>
                <w:rFonts w:ascii="微软雅黑" w:hAnsi="微软雅黑" w:eastAsia="微软雅黑" w:cs="微软雅黑"/>
                <w:color w:val="000000"/>
                <w:sz w:val="20"/>
                <w:szCs w:val="20"/>
              </w:rPr>
              <w:t xml:space="preserve">搭乘最先进款观光直升机，同来自欧美皇家空军退役的军人，一起体验迪拜奢华高空之旅。</w:t>
            </w:r>
          </w:p>
        </w:tc>
        <w:tc>
          <w:tcPr/>
          <w:p>
            <w:pPr>
              <w:pStyle w:val="indent"/>
            </w:pPr>
            <w:r>
              <w:rPr>
                <w:rFonts w:ascii="微软雅黑" w:hAnsi="微软雅黑" w:eastAsia="微软雅黑" w:cs="微软雅黑"/>
                <w:color w:val="000000"/>
                <w:sz w:val="20"/>
                <w:szCs w:val="20"/>
              </w:rPr>
              <w:t xml:space="preserve">12 分钟</w:t>
            </w:r>
          </w:p>
        </w:tc>
        <w:tc>
          <w:tcPr/>
          <w:p>
            <w:pPr>
              <w:pStyle w:val="right"/>
            </w:pPr>
            <w:r>
              <w:rPr>
                <w:rFonts w:ascii="微软雅黑" w:hAnsi="微软雅黑" w:eastAsia="微软雅黑" w:cs="微软雅黑"/>
                <w:color w:val="000000"/>
                <w:sz w:val="20"/>
                <w:szCs w:val="20"/>
              </w:rPr>
              <w:t xml:space="preserve">$(美元) 240.00</w:t>
            </w:r>
          </w:p>
        </w:tc>
      </w:tr>
      <w:tr>
        <w:trPr/>
        <w:tc>
          <w:tcPr/>
          <w:p>
            <w:pPr>
              <w:pStyle w:val="indent"/>
            </w:pPr>
            <w:r>
              <w:rPr>
                <w:rFonts w:ascii="微软雅黑" w:hAnsi="微软雅黑" w:eastAsia="微软雅黑" w:cs="微软雅黑"/>
                <w:color w:val="000000"/>
                <w:sz w:val="20"/>
                <w:szCs w:val="20"/>
              </w:rPr>
              <w:t xml:space="preserve">豪华游艇 畅游新迪拜</w:t>
            </w:r>
          </w:p>
        </w:tc>
        <w:tc>
          <w:tcPr/>
          <w:p>
            <w:pPr>
              <w:pStyle w:val="indent"/>
            </w:pPr>
            <w:r>
              <w:rPr>
                <w:rFonts w:ascii="微软雅黑" w:hAnsi="微软雅黑" w:eastAsia="微软雅黑" w:cs="微软雅黑"/>
                <w:color w:val="000000"/>
                <w:sz w:val="20"/>
                <w:szCs w:val="20"/>
              </w:rPr>
              <w:t xml:space="preserve">登上豪华游艇，随着游艇穿梭高楼林立的Dubai Marina海滨新城，近距离、变角度观赏直接知名的建筑楼宇。</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总统府</w:t>
            </w:r>
          </w:p>
        </w:tc>
        <w:tc>
          <w:tcPr/>
          <w:p>
            <w:pPr>
              <w:pStyle w:val="indent"/>
            </w:pPr>
            <w:r>
              <w:rPr>
                <w:rFonts w:ascii="微软雅黑" w:hAnsi="微软雅黑" w:eastAsia="微软雅黑" w:cs="微软雅黑"/>
                <w:color w:val="000000"/>
                <w:sz w:val="20"/>
                <w:szCs w:val="20"/>
              </w:rPr>
              <w:t xml:space="preserve">阿联酋最高的权力机关，阿联酋重大事务决策地，阿联酋领导人会见各国领导人的地方，也是各国领导人来阿联酋必到的地方！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八星下午茶+参观</w:t>
            </w:r>
          </w:p>
        </w:tc>
        <w:tc>
          <w:tcPr/>
          <w:p>
            <w:pPr>
              <w:pStyle w:val="indent"/>
            </w:pPr>
            <w:r>
              <w:rPr>
                <w:rFonts w:ascii="微软雅黑" w:hAnsi="微软雅黑" w:eastAsia="微软雅黑" w:cs="微软雅黑"/>
                <w:color w:val="000000"/>
                <w:sz w:val="20"/>
                <w:szCs w:val="20"/>
              </w:rPr>
              <w:t xml:space="preserve">入内参观被誉为世界最豪华之一的八星皇宫酒店；在阿布扎比皇宫酒店享用一次下午茶，聆听美妙的音乐，欣赏奢华的装饰。在此留下您珍贵的回忆。（金箔咖啡+一块点心）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行程表中所列航班的起抵时间均为当地时间，“+1”表示航班第二天抵达；
                <w:br/>
                行程表中所列餐食，“自理”表示该餐食不包含在行程中；
                <w:br/>
                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w:br/>
                备注：
                <w:br/>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城市	参考酒店相关信息
                <w:br/>
                迪拜国五	Mövenpick Grand Al Bustan Dubai或Pullman Dubai Creek City Centre或Crowne Plaza - Dubai Jumeirah, an IHG Hotel或Marriott hotel al jaddaf或Swissôtel Al Ghurair或Double Tree by Hilton Dubai M Square或Hyatt Regency Creek Heights Residences或Grand millennium Dubai或同级
                <w:br/>
                阿布扎比国五	Park rotana或Dusit Thani或Grand Millennium Al Wahda Abu Dhabi Hotel 或Royal Rose Hotel同级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2025-04-06T17:12:47+08:00</dcterms:created>
  <dcterms:modified xsi:type="dcterms:W3CDTF">2025-04-06T17:12:47+08:00</dcterms:modified>
</cp:coreProperties>
</file>

<file path=docProps/custom.xml><?xml version="1.0" encoding="utf-8"?>
<Properties xmlns="http://schemas.openxmlformats.org/officeDocument/2006/custom-properties" xmlns:vt="http://schemas.openxmlformats.org/officeDocument/2006/docPropsVTypes"/>
</file>