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F2·金牌ultra德法瑞意少女峰+黄金列车双游船一价全含13天（FCO-BRU）行程单</w:t>
      </w:r>
    </w:p>
    <w:p>
      <w:pPr>
        <w:jc w:val="center"/>
        <w:spacing w:after="100"/>
      </w:pPr>
      <w:r>
        <w:rPr>
          <w:rFonts w:ascii="微软雅黑" w:hAnsi="微软雅黑" w:eastAsia="微软雅黑" w:cs="微软雅黑"/>
          <w:sz w:val="20"/>
          <w:szCs w:val="20"/>
        </w:rPr>
        <w:t xml:space="preserve">少女峰+黄金列车+双游船 卢浮宫+比萨+新天鹅堡 深圳往返直飞，罗马进-布鲁塞尔出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CGZL-fry1742268325tM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去程参考航班：HU437  SZX/FCO  0115-0830
                <w:br/>
                回程参考航班：HU760  BRU/SZX   1140-0500+1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罗马-约275KM-意大利小镇（意大利）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意大利小镇-比萨-约88KM-佛罗伦萨-约318KM-意大利小镇（意大利）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意大利小镇-米兰-约245KM-意大利小镇（意大利）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因斯布鲁克-约115KM新天鹅堡-约300KM-琉森-黄金列车-瑞士小镇（瑞士）
                <w:br/>
              </w:t>
            </w:r>
          </w:p>
          <w:p>
            <w:pPr>
              <w:pStyle w:val="indent"/>
            </w:pPr>
            <w:r>
              <w:rPr>
                <w:rFonts w:ascii="微软雅黑" w:hAnsi="微软雅黑" w:eastAsia="微软雅黑" w:cs="微软雅黑"/>
                <w:color w:val="000000"/>
                <w:sz w:val="20"/>
                <w:szCs w:val="20"/>
              </w:rPr>
              <w:t xml:space="preserve">
                参考班次：Sarnen - Meiringen  17:24-18:16（班次仅供参考，具体以实际为准）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瑞士小镇-少女峰-因特拉肯-约222KM-法国小镇（法国）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D3意大利小镇：Best Western Grand Hotel Guinigi   4*或同级
                <w:br/>
                D4意大利小镇：Methis Hotel &amp; SPA  4*或同级
                <w:br/>
                因斯布鲁克（奥地利小镇）：Hotel Tyrol  3*或同级
                <w:br/>
                D6瑞士小镇：Hotel Rigi Vitznau  3*或同级
                <w:br/>
                D7法国小镇：Hôtel Siatel Besancon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2025-04-06T18:15:48+08:00</dcterms:created>
  <dcterms:modified xsi:type="dcterms:W3CDTF">2025-04-06T18:15:48+08:00</dcterms:modified>
</cp:coreProperties>
</file>

<file path=docProps/custom.xml><?xml version="1.0" encoding="utf-8"?>
<Properties xmlns="http://schemas.openxmlformats.org/officeDocument/2006/custom-properties" xmlns:vt="http://schemas.openxmlformats.org/officeDocument/2006/docPropsVTypes"/>
</file>