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格鲁吉亚（第比利斯+卡兹别克+西格纳吉）7天之旅（CA）行程单</w:t>
      </w:r>
    </w:p>
    <w:p>
      <w:pPr>
        <w:jc w:val="center"/>
        <w:spacing w:after="100"/>
      </w:pPr>
      <w:r>
        <w:rPr>
          <w:rFonts w:ascii="微软雅黑" w:hAnsi="微软雅黑" w:eastAsia="微软雅黑" w:cs="微软雅黑"/>
          <w:sz w:val="20"/>
          <w:szCs w:val="20"/>
        </w:rPr>
        <w:t xml:space="preserve">格鲁吉亚（第比利斯+卡兹别克+西格纳吉）7天之旅（CA）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TS-bljy1744096886ZR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CZ6039 5月19日 乌鲁木齐-第比利斯 1950--2100
                <w:br/>
                 CZ6040 5月24日 第比利斯--乌鲁木齐 2240--0725+1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无穷回味：7天旅途，百般筹划安排，触摸千年文化，领略万种风情，留下无穷回味
                <w:br/>
                民族艺术：足尖舞表演特色歌舞，欣赏灿烂的高加索艺术之花
                <w:br/>
                特色体验：葡萄酒，品味数千年酒文化
                <w:br/>
                搭乘中国国家航空公司，可申请全国联运
                <w:br/>
                飞行无忧，中文空乘服务员为您随时服务，飞行期间无语言障碍
                <w:br/>
                安排5年以上优秀专业领队+当地中文地接导游，专业为您保驾护航
                <w:br/>
                美酒美食 地道家访 尊享高加索美食文化
                <w:br/>
                格鲁吉亚：品味舌尖上的格鲁吉亚- 特色包子，奶酪饼，柠檬拉提，足尖舞表演+烤肉特色餐
                <w:br/>
                库拉河老城景观餐厅
                <w:br/>
                美酒: 探访葡萄酒发源地，参观古老酒庄，品鉴纯正葡萄酒
                <w:br/>
                全程五星酒店
                <w:br/>
                纯玩团，无自费无购物
                <w:br/>
                ★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全国各地-乌鲁木齐-第比利斯
                <w:br/>
              </w:t>
            </w:r>
          </w:p>
          <w:p>
            <w:pPr>
              <w:pStyle w:val="indent"/>
            </w:pPr>
            <w:r>
              <w:rPr>
                <w:rFonts w:ascii="微软雅黑" w:hAnsi="微软雅黑" w:eastAsia="微软雅黑" w:cs="微软雅黑"/>
                <w:color w:val="000000"/>
                <w:sz w:val="20"/>
                <w:szCs w:val="20"/>
              </w:rPr>
              <w:t xml:space="preserve">
                华南地区客人，搭乘航班飞往乌鲁木齐，搭乘中国国家航空航班飞往格鲁吉亚首都-第比利斯，抵达后入住酒店休息。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第比利斯-卡兹别克-哥里
                <w:br/>
              </w:t>
            </w:r>
          </w:p>
          <w:p>
            <w:pPr>
              <w:pStyle w:val="indent"/>
            </w:pPr>
            <w:r>
              <w:rPr>
                <w:rFonts w:ascii="微软雅黑" w:hAnsi="微软雅黑" w:eastAsia="微软雅黑" w:cs="微软雅黑"/>
                <w:color w:val="000000"/>
                <w:sz w:val="20"/>
                <w:szCs w:val="20"/>
              </w:rPr>
              <w:t xml:space="preserve">
                上午：酒店内早餐后，换成越野车上山一边在悬崖峭壁上前行，一边欣赏远处雪山的壮丽景色，开到Gergeti Trinity Church徒步走到山上的Gergeti Trinity 修道院（徒步约2-3小时，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
                <w:br/>
                下午：途在Aragvi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哥里-库塔伊西-巴统（车程约3+2.5小时）
                <w:br/>
              </w:t>
            </w:r>
          </w:p>
          <w:p>
            <w:pPr>
              <w:pStyle w:val="indent"/>
            </w:pPr>
            <w:r>
              <w:rPr>
                <w:rFonts w:ascii="微软雅黑" w:hAnsi="微软雅黑" w:eastAsia="微软雅黑" w:cs="微软雅黑"/>
                <w:color w:val="000000"/>
                <w:sz w:val="20"/>
                <w:szCs w:val="20"/>
              </w:rPr>
              <w:t xml:space="preserve">
                上午：酒店早餐后，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前往参观1994年被列入《世界遗产名录》的巴格拉特大教堂（入内游览约30分钟）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雕塑品味美好纯粹的爱情故事（参观约10分钟），去黑海海岸步行道吹吹风，享受黑海边的闲暇时光。
                <w:br/>
                沉浸式【海滨大道 Citywalk】，它是巴统最浪漫之地。黑海海岸步道是巴统的城市名片，自行车道紧挨在旁边，每隔一段路就有不同主题的抽象雕像，感受巴统独特的海滨风光；为丰富您对当地生活的融入和体验，可老城自理晚餐，指定时间返回酒店。（自由活动约1-2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巴统-姆茨赫塔-第比利斯 （车程约4-5小时）
                <w:br/>
              </w:t>
            </w:r>
          </w:p>
          <w:p>
            <w:pPr>
              <w:pStyle w:val="indent"/>
            </w:pPr>
            <w:r>
              <w:rPr>
                <w:rFonts w:ascii="微软雅黑" w:hAnsi="微软雅黑" w:eastAsia="微软雅黑" w:cs="微软雅黑"/>
                <w:color w:val="000000"/>
                <w:sz w:val="20"/>
                <w:szCs w:val="20"/>
              </w:rPr>
              <w:t xml:space="preserve">
                上午：酒店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下午：随后参观季瓦里（Jvari）修道院（入内参观约30分钟），修道院坐落在山顶，与姆兹赫塔的主显教堂遥相呼应，Jvari修道院就是传说中的生命之柱故事发生的那个修道院，在山顶上可以一览姆兹赫塔的全景。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晚餐：足尖舞歌舞表演餐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第比利斯-西格纳吉-第比利斯
                <w:br/>
              </w:t>
            </w:r>
          </w:p>
          <w:p>
            <w:pPr>
              <w:pStyle w:val="indent"/>
            </w:pPr>
            <w:r>
              <w:rPr>
                <w:rFonts w:ascii="微软雅黑" w:hAnsi="微软雅黑" w:eastAsia="微软雅黑" w:cs="微软雅黑"/>
                <w:color w:val="000000"/>
                <w:sz w:val="20"/>
                <w:szCs w:val="20"/>
              </w:rPr>
              <w:t xml:space="preserve">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 9世纪。后返回第比利斯。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午餐：防空洞酒窖午餐+品酒     晚餐：库拉河老城景观餐厅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第比利斯-乌鲁木齐
                <w:br/>
              </w:t>
            </w:r>
          </w:p>
          <w:p>
            <w:pPr>
              <w:pStyle w:val="indent"/>
            </w:pPr>
            <w:r>
              <w:rPr>
                <w:rFonts w:ascii="微软雅黑" w:hAnsi="微软雅黑" w:eastAsia="微软雅黑" w:cs="微软雅黑"/>
                <w:color w:val="000000"/>
                <w:sz w:val="20"/>
                <w:szCs w:val="20"/>
              </w:rPr>
              <w:t xml:space="preserve">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晚餐后送往机场搭乘航班回国。
                <w:br/>
                交通：CZ6040 第比利斯-乌鲁木齐 2240--0725+1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丨乌鲁木齐-全国各地
                <w:br/>
              </w:t>
            </w:r>
          </w:p>
          <w:p>
            <w:pPr>
              <w:pStyle w:val="indent"/>
            </w:pPr>
            <w:r>
              <w:rPr>
                <w:rFonts w:ascii="微软雅黑" w:hAnsi="微软雅黑" w:eastAsia="微软雅黑" w:cs="微软雅黑"/>
                <w:color w:val="000000"/>
                <w:sz w:val="20"/>
                <w:szCs w:val="20"/>
              </w:rPr>
              <w:t xml:space="preserve">
                ★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1.签证标准：格鲁吉亚免签
                <w:br/>
                2.机票标准：乌鲁木齐起止全程团队经济舱机票及机场税（可申请全国免费联运），团队机票不允许改名、退票、改票、改期。（不含航空公司临时新增的燃油附加费）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司机导游服务费以及酒店税：RMB2000/人
                <w:br/>
                3. 全程单房差2000人民币/人（不含游轮/火车单间差）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2025-04-30T15:13:49+08:00</dcterms:created>
  <dcterms:modified xsi:type="dcterms:W3CDTF">2025-04-30T15:13:49+08:00</dcterms:modified>
</cp:coreProperties>
</file>

<file path=docProps/custom.xml><?xml version="1.0" encoding="utf-8"?>
<Properties xmlns="http://schemas.openxmlformats.org/officeDocument/2006/custom-properties" xmlns:vt="http://schemas.openxmlformats.org/officeDocument/2006/docPropsVTypes"/>
</file>