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泉州潮韵泉州双动三日游行程单</w:t>
      </w:r>
    </w:p>
    <w:p>
      <w:pPr>
        <w:jc w:val="center"/>
        <w:spacing w:after="100"/>
      </w:pPr>
      <w:r>
        <w:rPr>
          <w:rFonts w:ascii="微软雅黑" w:hAnsi="微软雅黑" w:eastAsia="微软雅黑" w:cs="微软雅黑"/>
          <w:sz w:val="20"/>
          <w:szCs w:val="20"/>
        </w:rPr>
        <w:t xml:space="preserve">泉州三天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XMYB-fj1746589152DK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★【文化探秘】探索元代东方一大大港， 中国第56处世遗， 东亚文化之都-泉州
                <w:br/>
                ★【宝藏渔村】泉州蟳埔村， 探寻赵丽颖同款簪花， 福建三大渔女之一；
                <w:br/>
                ★【千年古刹】泉州开元寺， 始建于唐朝开元年间， 与灵隐寺， 广济寺， 白马寺齐名；
                <w:br/>
                ★【宋代石桥】泉州洛阳桥， 中国古代四大名桥之一， 与赵州桥、卢沟桥、广济桥并称中国四大古桥 ★【海上寺庙】海上生庙， 庙里看海， 仿佛真正的海天佛国， 一座建在海上的寺庙-洛伽寺；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深圳北一泉州站-酒店
                <w:br/>
              </w:t>
            </w:r>
          </w:p>
          <w:p>
            <w:pPr>
              <w:pStyle w:val="indent"/>
            </w:pPr>
            <w:r>
              <w:rPr>
                <w:rFonts w:ascii="微软雅黑" w:hAnsi="微软雅黑" w:eastAsia="微软雅黑" w:cs="微软雅黑"/>
                <w:color w:val="000000"/>
                <w:sz w:val="20"/>
                <w:szCs w:val="20"/>
              </w:rPr>
              <w:t xml:space="preserve">
                深圳北站集合出发，乘坐动车，请各位贵宾游客于动车发车前1小时，自行前往深圳北站东广场进站口搭乘动车前往泉州站（车程约3.5-4小时），抵达后我们将派专车接您前往酒店入住。
                <w:br/>
                温馨提示 ∶
                <w:br/>
                （1）此线路为全国散拼形式，机场/动车站至酒店的往返接送车为固定班次发车，可能需等待 0.5 小时；
                <w:br/>
                （2）导游会在行程开始前一天晚上 19 点—21:00 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 房间物品请按酒店规定客人自行赔偿。
                <w:br/>
                （5）酒店一般于 14：00 之后办理入住手续，如您在 14：00 前抵达，您可以将行李寄存于酒店前台，先去自由活 动，14：00 之后再回酒店办理入住。
                <w:br/>
                （6）请您携带好《居民身份证》，儿童 16 周岁以下需携带《户口簿》，未入户的未成年人持《出生证明》入住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开元寺-钟楼-西街-自由活动午餐-送站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适时乘车返回泉州站，搭乘动车（车程约3.5-4小时），返回温馨的家，结束愉快的旅程！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双程动车二等票（时间据实际出票时间为准，以不减少行程为原则，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泉州/晋江网评三钻酒店：参考泉州云庭假日、盈丰酒店、颐璟假日、柏纳酒店、柏曼酒店、城市假日、晋江爱乐凯尔顿、晋江东方巴黎、晋江皇冠假日、晋江凯恩斯、晋江坤豪或同级其他酒店
                <w:br/>
                单男单女需补房差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2早1正餐，八菜一汤、十人一桌,如一桌不足十人，菜的数量相应减少，6人以下按实际餐费安排自助或闽南风味餐，）泉州段正餐餐标50元/人 ，儿童含半餐
                <w:br/>
                （所含早餐均为占床位赠送，未用不退费用，不占床不含早，早餐现付自理）
                <w:br/>
                旅游车	旅游空调旅游车及所含景点区间交通费用（每人1正座）（旅游车属于循环使用，若人少，会出现打车接团现象，敬请配合！）
                <w:br/>
                景点	
                <w:br/>
                含行程中景点首道大门票（若有产生优惠按折扣价退还相应差价，赠送景点不退费）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 自然灾害等不可抗拒力导致的额外费用；
                <w:br/>
                3、因旅游者违约、 自身过错、 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 自由活动期间，如因客人自愿参加其它活动，出现任何意外 受伤情况，责任由客人个人承担，旅行社不承担责任，请听从导游安排的准确集合时间及地点；
                <w:br/>
                2、因不可抗力因素造成团队行程更改、延误、滞留或提前结束时，旅行社可根据当时的情况全权处理，如发生费用增减，按 未发生费用退还游客，超支费用由游客承担的办法处理。旅行社在旅游途中有权根据实际情况对行程先后顺序作出适当的调  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 ；对于客人在行程中反应的问题或投 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 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 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2025-05-18T18:26:43+08:00</dcterms:created>
  <dcterms:modified xsi:type="dcterms:W3CDTF">2025-05-18T18:26:43+08:00</dcterms:modified>
</cp:coreProperties>
</file>

<file path=docProps/custom.xml><?xml version="1.0" encoding="utf-8"?>
<Properties xmlns="http://schemas.openxmlformats.org/officeDocument/2006/custom-properties" xmlns:vt="http://schemas.openxmlformats.org/officeDocument/2006/docPropsVTypes"/>
</file>