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EWY-S12 北京深圳-超值·美国东西海岸16天行程单</w:t>
      </w:r>
    </w:p>
    <w:p>
      <w:pPr>
        <w:jc w:val="center"/>
        <w:spacing w:after="100"/>
      </w:pPr>
      <w:r>
        <w:rPr>
          <w:rFonts w:ascii="微软雅黑" w:hAnsi="微软雅黑" w:eastAsia="微软雅黑" w:cs="微软雅黑"/>
          <w:sz w:val="20"/>
          <w:szCs w:val="20"/>
        </w:rPr>
        <w:t xml:space="preserve">经典8城纵览+5大国家公园胜景环游+尼亚加拉大瀑布 羚羊峡谷丨马蹄湾丨双游船奇景大观丨大都会艺术博物馆之旅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mg1747016583m6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去程：CA981 PEKJFK 1935 2305
                <w:br/>
                回程：CA770 LAXSZX 2200 0430+2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一览无余丨领略美国东、西海岸世界级奇景，城市人文与狂野自然，一次饱览！
                <w:br/>
                贴心全餐+免费全国联运丨便捷舒适，安心畅游，全程含餐（部分转候机除外）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【双游船奇景之旅】大瀑布雾中少女号游船丨纽约自由女神游船
                <w:br/>
                【大都会艺术博物馆之旅】世界五大博物馆之一，人类历史上璀璨文明的聚集地
                <w:br/>
                【5大国家公园胜景环游】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【加州往事】【地道美食】
                <w:br/>
                IN-N-OUT美式汉堡丨美国本土高分特色汉堡，超大超满足
                <w:br/>
                Denny’s美式牛排丨原汁原味美式牛排，玩在美国，食在美国
                <w:br/>
                圣地亚哥深度游丨“太平洋”军港、圣地亚哥老城、巴尔波亚公园
                <w:br/>
                【特别赠送】Barstow奥特莱斯丨“血拼”沙漠奥中的奥特莱斯,让您的旅行绝不空手而归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机场中转酒店（若有）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北京-纽约
                <w:br/>
              </w:t>
            </w:r>
          </w:p>
          <w:p>
            <w:pPr>
              <w:pStyle w:val="indent"/>
            </w:pPr>
            <w:r>
              <w:rPr>
                <w:rFonts w:ascii="微软雅黑" w:hAnsi="微软雅黑" w:eastAsia="微软雅黑" w:cs="微软雅黑"/>
                <w:color w:val="000000"/>
                <w:sz w:val="20"/>
                <w:szCs w:val="20"/>
              </w:rPr>
              <w:t xml:space="preserve">
                参考航班：CA981 PEKJFK 1935 2305
                <w:br/>
                <w:br/>
                于约定时间地点在机场集合,办理登机手续,搭乘国际航班飞往美国【纽约】。抵达后，搭乘旅游巴士前往酒店办理入住休息，准备开起北美之旅。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布法罗-盐湖城-爱达荷小镇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爱达荷小镇-黄石国家公园-爱达荷小镇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爱达荷小镇-大提顿国家公园-牛仔城（杰克逊）-盐湖城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盐湖城-国家公园山地小镇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乘车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弗拉格斯塔夫-科罗拉多大峡谷国家公园-拉斯维加斯
                <w:br/>
              </w:t>
            </w:r>
          </w:p>
          <w:p>
            <w:pPr>
              <w:pStyle w:val="indent"/>
            </w:pPr>
            <w:r>
              <w:rPr>
                <w:rFonts w:ascii="微软雅黑" w:hAnsi="微软雅黑" w:eastAsia="微软雅黑" w:cs="微软雅黑"/>
                <w:color w:val="000000"/>
                <w:sz w:val="20"/>
                <w:szCs w:val="20"/>
              </w:rPr>
              <w:t xml:space="preserve">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
                <w:br/>
              </w:t>
            </w:r>
          </w:p>
          <w:p>
            <w:pPr>
              <w:pStyle w:val="indent"/>
            </w:pPr>
            <w:r>
              <w:rPr>
                <w:rFonts w:ascii="微软雅黑" w:hAnsi="微软雅黑" w:eastAsia="微软雅黑" w:cs="微软雅黑"/>
                <w:color w:val="000000"/>
                <w:sz w:val="20"/>
                <w:szCs w:val="20"/>
              </w:rPr>
              <w:t xml:space="preserve">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洛杉矶-圣地亚哥-洛杉矶-深圳
                <w:br/>
              </w:t>
            </w:r>
          </w:p>
          <w:p>
            <w:pPr>
              <w:pStyle w:val="indent"/>
            </w:pPr>
            <w:r>
              <w:rPr>
                <w:rFonts w:ascii="微软雅黑" w:hAnsi="微软雅黑" w:eastAsia="微软雅黑" w:cs="微软雅黑"/>
                <w:color w:val="000000"/>
                <w:sz w:val="20"/>
                <w:szCs w:val="20"/>
              </w:rPr>
              <w:t xml:space="preserve">
                参考航班：CA770 LAXSZX 2200 0430+2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傍晚乘车前往洛杉矶国际机场，搭乘国际航班返回国内集散地，结束愉快的北美之旅。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洛杉矶-深圳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抵达深圳-国内航班联运地
                <w:br/>
              </w:t>
            </w:r>
          </w:p>
          <w:p>
            <w:pPr>
              <w:pStyle w:val="indent"/>
            </w:pPr>
            <w:r>
              <w:rPr>
                <w:rFonts w:ascii="微软雅黑" w:hAnsi="微软雅黑" w:eastAsia="微软雅黑" w:cs="微软雅黑"/>
                <w:color w:val="000000"/>
                <w:sz w:val="20"/>
                <w:szCs w:val="20"/>
              </w:rPr>
              <w:t xml:space="preserve">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洛杉矶	Health Center</w:t>
            </w:r>
          </w:p>
        </w:tc>
        <w:tc>
          <w:tcPr/>
          <w:p>
            <w:pPr>
              <w:pStyle w:val="indent"/>
            </w:pPr>
            <w:r>
              <w:rPr>
                <w:rFonts w:ascii="微软雅黑" w:hAnsi="微软雅黑" w:eastAsia="微软雅黑" w:cs="微软雅黑"/>
                <w:color w:val="000000"/>
                <w:sz w:val="20"/>
                <w:szCs w:val="20"/>
              </w:rPr>
              <w:t xml:space="preserve">美国健康食品保健品等。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墨西哥蒂华纳风情游</w:t>
            </w:r>
          </w:p>
        </w:tc>
        <w:tc>
          <w:tcPr/>
          <w:p>
            <w:pPr>
              <w:pStyle w:val="indent"/>
            </w:pPr>
            <w:r>
              <w:rPr>
                <w:rFonts w:ascii="微软雅黑" w:hAnsi="微软雅黑" w:eastAsia="微软雅黑" w:cs="微软雅黑"/>
                <w:color w:val="000000"/>
                <w:sz w:val="20"/>
                <w:szCs w:val="20"/>
              </w:rPr>
              <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纽约夜游</w:t>
            </w:r>
          </w:p>
        </w:tc>
        <w:tc>
          <w:tcPr/>
          <w:p>
            <w:pPr>
              <w:pStyle w:val="indent"/>
            </w:pPr>
            <w:r>
              <w:rPr>
                <w:rFonts w:ascii="微软雅黑" w:hAnsi="微软雅黑" w:eastAsia="微软雅黑" w:cs="微软雅黑"/>
                <w:color w:val="000000"/>
                <w:sz w:val="20"/>
                <w:szCs w:val="20"/>
              </w:rPr>
              <w:t xml:space="preserve">夜游纽约夜景，参观车水马龙的纽约时代广场、洛克菲乐广场。大都会的灯火辉煌定让您流连忘返。</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纽约/新泽西地区	ComfortInn/LaQuinta/DaysInn/Ramada/PlaceHotel/QualityInn/BestWestern/HamptonInn/Madison/EdisonHotel/FairBridge/ClarionInn/Ehotel/GardenExecutiveHotel/RaritanHotel/Travelodge/Radisson/DaysHotel/SpringHill或同级
                <w:br/>
                华盛顿/弗吉尼亚/马里兰地区	ComfortInn/DaysInn/QualityInn/GovernorHouse/SleepInn/BestWestern/Ramada/FairfieldInn/FairBridge/RedRoof/ClarionInn/WyndhamGarden/CountryInn/Radisson/Travelodge或同级
                <w:br/>
                布法罗/罗彻斯特地区	QualityInn/ComfortInn/DaysInn/GovernorHouse/SleepInn/BestWestern/Ramada/FairfieldInn/FairBridge/HolidayInn/CountryInn/RoadwayInn/EconoLodge/HamptonInn/Radisson/Travelodge或同级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拉斯维加斯地区	PalaceStation/TheQuad/CircusCircus/ArizonaCharlie'sDecaturTaxesStation/BoulderStation/AlexisPark/Terrible/ExcaliburHotel&amp;Casino/CircusCircusHotel&amp;Casino或同级
                <w:br/>
                洛杉矶地区	Ramada/QualityInn/ComfortInn/BestWestern/DaysInn/Crystal Park Hotel/RoadwayInn/HotelSaddleback/CrystalPark/BokaiGarden/Travelodge/StantonInn&amp;Suites/SureStay或同级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最多可接纳两位不占床儿童；
                <w:br/>
                4.酒店住宿若出现单男或单女，我司会按照报名先后的顺序安排同性客人同住，若客人不接受此种方式或经协调最终不能安排的，客人须在出发前补交单房差入住单人房。
                <w:br/>
                门票说明	1.由于团队行程中部分景点门票均为旅行社打包整体销售，因此若您因自身原因未能游览参观的则视为自动放弃，费用恕不退还，敬请理解。
                <w:br/>
                2.行程中标注外观的景点均不入内，入内参观仅含景点首道门票。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2025-07-06T02:25:31+08:00</dcterms:created>
  <dcterms:modified xsi:type="dcterms:W3CDTF">2025-07-06T02:25:31+08:00</dcterms:modified>
</cp:coreProperties>
</file>

<file path=docProps/custom.xml><?xml version="1.0" encoding="utf-8"?>
<Properties xmlns="http://schemas.openxmlformats.org/officeDocument/2006/custom-properties" xmlns:vt="http://schemas.openxmlformats.org/officeDocument/2006/docPropsVTypes"/>
</file>