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0928 0929 F2·金牌ultra德法瑞意少女峰+黄金列车双游船一价全含13天（FCO-CDG）EK香港往返行程单</w:t>
      </w:r>
    </w:p>
    <w:p>
      <w:pPr>
        <w:jc w:val="center"/>
        <w:spacing w:after="100"/>
      </w:pPr>
      <w:r>
        <w:rPr>
          <w:rFonts w:ascii="微软雅黑" w:hAnsi="微软雅黑" w:eastAsia="微软雅黑" w:cs="微软雅黑"/>
          <w:sz w:val="20"/>
          <w:szCs w:val="20"/>
        </w:rPr>
        <w:t xml:space="preserve">少女峰+黄金列车+双游船 卢浮宫+比萨+新天鹅堡 五星阿联酋航空·香港往返，罗马-巴黎黄金出入点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CGZL-fry1754380285uy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去程参考航班：EK383  HKG/DXB  1900-2305转机/EK099  DXB/FCO  0330-0740
                <w:br/>
                回程参考航班：EK074  CDG/DXB  1535-0020+1/转机EK382  DXB/HKG  0315-1525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名城风光：“上帝后花园”&amp;仙境小镇因特拉肯+蜜月小镇琉森，浪漫之都巴黎，邮票小国—列支敦士登，“阿尔卑斯之心”因斯布鲁克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迪拜（转机）
                <w:br/>
              </w:t>
            </w:r>
          </w:p>
          <w:p>
            <w:pPr>
              <w:pStyle w:val="indent"/>
            </w:pPr>
            <w:r>
              <w:rPr>
                <w:rFonts w:ascii="微软雅黑" w:hAnsi="微软雅黑" w:eastAsia="微软雅黑" w:cs="微软雅黑"/>
                <w:color w:val="000000"/>
                <w:sz w:val="20"/>
                <w:szCs w:val="20"/>
              </w:rPr>
              <w:t xml:space="preserve">
                参考航班：EK383  HKG/DXB  1900-2305（转机）（航班仅供参考，具体以实际为准）
                <w:br/>
                请客人于指定时间在深圳蛇口邮轮中心集中乘坐快船（约30分钟）前往香港机场，由领队带领搭乘国际航班，飞往意大利首都-“永恒之都”罗马。
                <w:br/>
                交通：客船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罗马-约355KM-意大利小镇（意大利）
                <w:br/>
              </w:t>
            </w:r>
          </w:p>
          <w:p>
            <w:pPr>
              <w:pStyle w:val="indent"/>
            </w:pPr>
            <w:r>
              <w:rPr>
                <w:rFonts w:ascii="微软雅黑" w:hAnsi="微软雅黑" w:eastAsia="微软雅黑" w:cs="微软雅黑"/>
                <w:color w:val="000000"/>
                <w:sz w:val="20"/>
                <w:szCs w:val="20"/>
              </w:rPr>
              <w:t xml:space="preserve">
                参考航班：EK099  DXB/FCO  0330-0740（航班仅供参考，具体以实际为准）
                <w:br/>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意大利小镇-约20KM-比萨-约88KM-佛罗伦萨-约318KM-米兰（意大利）
                <w:br/>
              </w:t>
            </w:r>
          </w:p>
          <w:p>
            <w:pPr>
              <w:pStyle w:val="indent"/>
            </w:pPr>
            <w:r>
              <w:rPr>
                <w:rFonts w:ascii="微软雅黑" w:hAnsi="微软雅黑" w:eastAsia="微软雅黑" w:cs="微软雅黑"/>
                <w:color w:val="000000"/>
                <w:sz w:val="20"/>
                <w:szCs w:val="20"/>
              </w:rPr>
              <w:t xml:space="preserve">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米兰-约278KM-意大利小镇（意大利）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意大利小镇-威尼斯-诺文塔名品奥特莱斯-约360KM-因斯布鲁克（奥地利）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乘车前往【诺文塔名品奥特莱斯Noventa di Piave outlet】（约2个小时），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因斯布鲁克-约115KM-新天鹅堡-约115KM-欧洲小镇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欧洲小镇-约170KM-瓦杜兹-约131KM-琉森-黄金列车-迈林根-瑞士小镇（瑞士）
                <w:br/>
              </w:t>
            </w:r>
          </w:p>
          <w:p>
            <w:pPr>
              <w:pStyle w:val="indent"/>
            </w:pPr>
            <w:r>
              <w:rPr>
                <w:rFonts w:ascii="微软雅黑" w:hAnsi="微软雅黑" w:eastAsia="微软雅黑" w:cs="微软雅黑"/>
                <w:color w:val="000000"/>
                <w:sz w:val="20"/>
                <w:szCs w:val="20"/>
              </w:rPr>
              <w:t xml:space="preserve">
                参考班次：Luzern - Meiringen  17:06-18:16（班次仅供参考，具体以实际为准）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瑞士小镇-因特拉肯-少女峰-约238KM-法国小镇（法国）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法国小镇-约118KM-勃艮第酒庄-约300KM-巴黎（法国）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迪拜（转机）
                <w:br/>
              </w:t>
            </w:r>
          </w:p>
          <w:p>
            <w:pPr>
              <w:pStyle w:val="indent"/>
            </w:pPr>
            <w:r>
              <w:rPr>
                <w:rFonts w:ascii="微软雅黑" w:hAnsi="微软雅黑" w:eastAsia="微软雅黑" w:cs="微软雅黑"/>
                <w:color w:val="000000"/>
                <w:sz w:val="20"/>
                <w:szCs w:val="20"/>
              </w:rPr>
              <w:t xml:space="preserve">
                参考航班：EK074  CDG/DXB  1535-0020+1（航班仅供参考，具体以实际为准）
                <w:br/>
                酒店早餐后，前往机场乘坐国际航班返回香港。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香港-深圳
                <w:br/>
              </w:t>
            </w:r>
          </w:p>
          <w:p>
            <w:pPr>
              <w:pStyle w:val="indent"/>
            </w:pPr>
            <w:r>
              <w:rPr>
                <w:rFonts w:ascii="微软雅黑" w:hAnsi="微软雅黑" w:eastAsia="微软雅黑" w:cs="微软雅黑"/>
                <w:color w:val="000000"/>
                <w:sz w:val="20"/>
                <w:szCs w:val="20"/>
              </w:rPr>
              <w:t xml:space="preserve">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2.深圳口岸往返香港机场交通；
                <w:br/>
                3.全程欧洲标准三-四星级酒店，特别升级巴黎住足3晚，1/2标准双人房；
                <w:br/>
                4.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5.境外旅游巴士及专业外籍司机；黄金列车二等座；
                <w:br/>
                6.全程专业中文领队兼导游服务；
                <w:br/>
                7.基本景点大门票（只含卢浮宫（含专业官导讲解 VIP通道），塞纳河游船，贡多拉游船，少女峰上下山交通，酒庄品酒体验），其它为外观或免费；
                <w:br/>
                8.申根签证费（我司有权根据签证需要调整住宿地点）；
                <w:br/>
                9.欧洲旅游意外保险（本公司强烈要求旅客自行购买旅游意外保险，以更全面保障旅客利益）；
                <w:br/>
                10.司机导游服务费；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D2意大利小镇：Grand Hotel Tamerci principe 4*或同级
                <w:br/>
                米兰：UNAHOTELS Expo Fiera Milano  4*或同级
                <w:br/>
                D4意大利小镇Treviso：Park Hotel Bolognese  4*或同级
                <w:br/>
                因斯布鲁克（奥地利小镇/欧洲小镇）：Hotel Tyrol/Hotel Olympia 64  3*或同级
                <w:br/>
                D7瑞士小镇：Hotel Eigerblick  3*或同级
                <w:br/>
                D8法国小镇：BRIT HOTEL BESANCON L'HORLOGE  3*或同级
                <w:br/>
                巴黎：ibis Styles Versailles Saint Quentin en Yvelines  3*或同级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2025-09-07T20:23:28+08:00</dcterms:created>
  <dcterms:modified xsi:type="dcterms:W3CDTF">2025-09-07T20:23:28+08:00</dcterms:modified>
</cp:coreProperties>
</file>

<file path=docProps/custom.xml><?xml version="1.0" encoding="utf-8"?>
<Properties xmlns="http://schemas.openxmlformats.org/officeDocument/2006/custom-properties" xmlns:vt="http://schemas.openxmlformats.org/officeDocument/2006/docPropsVTypes"/>
</file>