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 东欧传奇·奥捷斯匈典藏纯玩10天（BUD-BUD）HU 深圳往返行程单</w:t>
      </w:r>
    </w:p>
    <w:p>
      <w:pPr>
        <w:jc w:val="center"/>
        <w:spacing w:after="100"/>
      </w:pPr>
      <w:r>
        <w:rPr>
          <w:rFonts w:ascii="微软雅黑" w:hAnsi="微软雅黑" w:eastAsia="微软雅黑" w:cs="微软雅黑"/>
          <w:sz w:val="20"/>
          <w:szCs w:val="20"/>
        </w:rPr>
        <w:t xml:space="preserve">奥地利/匈牙利/捷克/斯洛伐克 双世遗小镇+布拉格城堡区+渔人堡 金色大厅+多瑙河游船+美泉宫+维也纳艺术史博物馆 深圳往返直飞布达佩斯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CGZL-jk17548911054z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去：参考航班：HU761  SZX/BUD  0150-0725
                <w:br/>
                回：参考航班：HU762   BUD/SZX 1205-0450+1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深圳布达佩斯-约20KM圣安德烈（山丹丹）-约220KM布拉迪斯拉发（斯洛伐克）
                <w:br/>
              </w:t>
            </w:r>
          </w:p>
          <w:p>
            <w:pPr>
              <w:pStyle w:val="indent"/>
            </w:pPr>
            <w:r>
              <w:rPr>
                <w:rFonts w:ascii="微软雅黑" w:hAnsi="微软雅黑" w:eastAsia="微软雅黑" w:cs="微软雅黑"/>
                <w:color w:val="000000"/>
                <w:sz w:val="20"/>
                <w:szCs w:val="20"/>
              </w:rPr>
              <w:t xml:space="preserve">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布拉迪斯拉发-约328KM-布拉格（捷克）
                <w:br/>
              </w:t>
            </w:r>
          </w:p>
          <w:p>
            <w:pPr>
              <w:pStyle w:val="indent"/>
            </w:pPr>
            <w:r>
              <w:rPr>
                <w:rFonts w:ascii="微软雅黑" w:hAnsi="微软雅黑" w:eastAsia="微软雅黑" w:cs="微软雅黑"/>
                <w:color w:val="000000"/>
                <w:sz w:val="20"/>
                <w:szCs w:val="20"/>
              </w:rPr>
              <w:t xml:space="preserve">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布拉格-约170KM-克鲁姆洛夫-捷克小镇（捷克）
                <w:br/>
              </w:t>
            </w:r>
          </w:p>
          <w:p>
            <w:pPr>
              <w:pStyle w:val="indent"/>
            </w:pPr>
            <w:r>
              <w:rPr>
                <w:rFonts w:ascii="微软雅黑" w:hAnsi="微软雅黑" w:eastAsia="微软雅黑" w:cs="微软雅黑"/>
                <w:color w:val="000000"/>
                <w:sz w:val="20"/>
                <w:szCs w:val="20"/>
              </w:rPr>
              <w:t xml:space="preserve">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捷克小镇-约200KM-哈尔施塔特-约280KM-维也纳（奥地利）
                <w:br/>
              </w:t>
            </w:r>
          </w:p>
          <w:p>
            <w:pPr>
              <w:pStyle w:val="indent"/>
            </w:pPr>
            <w:r>
              <w:rPr>
                <w:rFonts w:ascii="微软雅黑" w:hAnsi="微软雅黑" w:eastAsia="微软雅黑" w:cs="微软雅黑"/>
                <w:color w:val="000000"/>
                <w:sz w:val="20"/>
                <w:szCs w:val="20"/>
              </w:rPr>
              <w:t xml:space="preserve">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维也纳-约250KM-布达佩斯（匈牙利）
                <w:br/>
              </w:t>
            </w:r>
          </w:p>
          <w:p>
            <w:pPr>
              <w:pStyle w:val="indent"/>
            </w:pPr>
            <w:r>
              <w:rPr>
                <w:rFonts w:ascii="微软雅黑" w:hAnsi="微软雅黑" w:eastAsia="微软雅黑" w:cs="微软雅黑"/>
                <w:color w:val="000000"/>
                <w:sz w:val="20"/>
                <w:szCs w:val="20"/>
              </w:rPr>
              <w:t xml:space="preserve">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1205-0450+1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布拉迪斯拉发：Clarion Congress Hotel Bratislava  4*或同级
                <w:br/>
                布拉格：Holiday Inn Prague Congress Centre  4*或同级
                <w:br/>
                捷克小镇布杰约维采：Hotel Savoy  4*或同级
                <w:br/>
                维也纳：Hotel Rainers21  4*或同级
                <w:br/>
                布达佩斯：Leonardo Hotel Budapest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2025-09-07T20:24:27+08:00</dcterms:created>
  <dcterms:modified xsi:type="dcterms:W3CDTF">2025-09-07T20:24:27+08:00</dcterms:modified>
</cp:coreProperties>
</file>

<file path=docProps/custom.xml><?xml version="1.0" encoding="utf-8"?>
<Properties xmlns="http://schemas.openxmlformats.org/officeDocument/2006/custom-properties" xmlns:vt="http://schemas.openxmlformats.org/officeDocument/2006/docPropsVTypes"/>
</file>