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 深圳直飞（阪东）金牌和风.-日本本州双古都欢乐六天之旅行程单</w:t>
      </w:r>
    </w:p>
    <w:p>
      <w:pPr>
        <w:jc w:val="center"/>
        <w:spacing w:after="100"/>
      </w:pPr>
      <w:r>
        <w:rPr>
          <w:rFonts w:ascii="微软雅黑" w:hAnsi="微软雅黑" w:eastAsia="微软雅黑" w:cs="微软雅黑"/>
          <w:sz w:val="20"/>
          <w:szCs w:val="20"/>
        </w:rPr>
        <w:t xml:space="preserve">东京大学、镰仓江之岛电车、京都金阁寺、奈良萌鹿、神户渔人码头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1754908912Z3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深圳飞大阪（参考航班：ZH661  深圳-大阪关西   0910/1405或 ZH663  深圳-大阪关西  1120/1610）
                <w:br/>
              </w:t>
            </w:r>
          </w:p>
          <w:p>
            <w:pPr>
              <w:pStyle w:val="indent"/>
            </w:pPr>
            <w:r>
              <w:rPr>
                <w:rFonts w:ascii="微软雅黑" w:hAnsi="微软雅黑" w:eastAsia="微软雅黑" w:cs="微软雅黑"/>
                <w:color w:val="000000"/>
                <w:sz w:val="20"/>
                <w:szCs w:val="20"/>
              </w:rPr>
              <w:t xml:space="preserve">
                于指定时间在深圳宝安国际机场集合，由专业领队办理登机手续，搭乘国际航班飞往日本大阪关西国际机场，安抵后办理入境手续，导游接机后入住酒店休息。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线路A：神户渔人码头 ～神户北野异人馆～大阪：大阪城公园(不登城，停约45分钟)～和服体验～心斋桥商店街+道顿堀美食街(停约60分钟) 线路B：大阪全天自由活动(不含车、餐、导游，推荐大阪环球影城或大阪世博会）
                <w:br/>
              </w:t>
            </w:r>
          </w:p>
          <w:p>
            <w:pPr>
              <w:pStyle w:val="indent"/>
            </w:pPr>
            <w:r>
              <w:rPr>
                <w:rFonts w:ascii="微软雅黑" w:hAnsi="微软雅黑" w:eastAsia="微软雅黑" w:cs="微软雅黑"/>
                <w:color w:val="000000"/>
                <w:sz w:val="20"/>
                <w:szCs w:val="20"/>
              </w:rPr>
              <w:t xml:space="preserve">
                线路A行程如下:
                <w:br/>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w:br/>
                线路B：全天自由活动(不含车、餐、导游，推荐大阪环球影城或大阪世博会)
                <w:br/>
                ★【大阪世博会】日本2025年大阪世界博览会（Expo Osaka 2025），简称“大阪世博会”，于2025年4月13日至10月13日在日本的大阪市举行，博览会主题是“构建未来社会，想象明日生活”。举办地：日本大阪市人工岛“梦洲”参展规模：150+国家及国际组织参与，预计吸引2800万人次参观。「世博会场馆总体规划」环形象征：主展区以“大轮环”（Grand Ring）为核心，直径约600米，寓意“人类团结与循环型社会”。
                <w:br/>
                此次世博会有三大副主题：
                <w:br/>
                - 拯救生命（Saving Lives）：医疗健康、公共卫生创新；
                <w:br/>
                - 赋能生活（Empowering Lives）：AI、机器人、数字化转型；	
                <w:br/>
                - 联结生命（Connecting Lives）：全球合作、可持续发展。
                <w:br/>
                - 深层目标：通过跨领域协作（科技+人文+自然），探索后疫情时代人类社会的理想形态，构建“生命闪耀的未来社会”。
                <w:br/>
                世博会5大亮点：
                <w:br/>
                开放式会场：海天一色，象征与世界的紧密连接
                <w:br/>
                核心展馆：由行业大咖打造，探讨未来社会的多元可能性
                <w:br/>
                未来系万博：绿色能源+数字科技，感受未来生活
                <w:br/>
                大屋根：超大木造建筑，展现传统与现代的结合
                <w:br/>
                声光娱乐：水上舞台、光雕投影、音乐表演，视觉与听觉的双重盛宴！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大阪湾广场酒店、东横INN、新大阪太阳石酒店、新大阪萨拉萨酒店或同级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与可爱的萌鹿近距离接触拍照，停约30分钟)～春日大社外苑(停约25分钟)～世界文化遗产,金阁寺(含门票，停约60分钟)～日式茶道体验(停约60分钟)～衹园花见小路(停约40分钟)～真珠文化馆(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★【真珠文化馆】日本是世界著名的珍珠产地之一,珍珠在琳琅满目的各种珠宝内总是占据着与众不同的地位，无论是各国的皇室女性各国的贵夫人，各国的女性名流，佩戴珠宝的首饰永远是珍珠饰品。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午餐：相扑火锅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浜名湖弁天島温泉木テル開春楼、滨名湖里斯特酒店、浜名湖太阳皇家酒店或同级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资料馆(视天气情况而定、停约45分钟)～忍野八海(秀丽田园风光、池水波光粼粼与美丽的富士山合为一体，停约45分钟)～《灌篮高手》动漫巡礼·湘南海岸-江之岛电车体验(镰仓站-江之岛站约25分钟)
                <w:br/>
              </w:t>
            </w:r>
          </w:p>
          <w:p>
            <w:pPr>
              <w:pStyle w:val="indent"/>
            </w:pPr>
            <w:r>
              <w:rPr>
                <w:rFonts w:ascii="微软雅黑" w:hAnsi="微软雅黑" w:eastAsia="微软雅黑" w:cs="微软雅黑"/>
                <w:color w:val="000000"/>
                <w:sz w:val="20"/>
                <w:szCs w:val="20"/>
              </w:rPr>
              <w:t xml:space="preserve">
                ★【富士山五合目】（视天气情况而定）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体验江之岛电车】您看过日本著名动画《灌篮高手》吗？专车前往湘南海岸～江之岛，搭乘著名的江之岛电车，沿途会经过的鎌仓高校前，车站就是动画的场景之一。乘坐行驶了百年以上的古老列车江之电，行驶于民居旁的路面，和自行车并肩开过，与大海平行行驶，在隧道中呼啸而过。悠悠的欣赏这座安逸的城。江之岛电铁是2013年4月～2014年3月与平溪线交换乘车券的复古路面电车。江之岛电铁沿线的湘南海岸充满浓浓南国度假地色彩，随处可见穿着连身防寒衣的冲浪客，或扛着、或骑脚踏车带着冲浪板，连小朋友也在自己的小脚踏车上装有冲浪板架；沿路也有许多特色餐厅林立，其中一家还是喜爱享受早餐出名的布莱德彼特最常光顾的Bill’s分店。湘南不仅是冲浪客的天堂，也是许多日剧及人气动漫作品的取景地。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東横INN横浜、Famy lnn幕张、神奈秦野大酒店或同级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东京:东京大学(停约45分钟)～综合免税店(停约60分钟)～台场海公园～自由女神～DiverCity Tokyo Plaza台场～全新1:1独角兽高达(共停约60分钟)～银座(停约60分钟)～【动漫迷朝圣地】秋原动漫电器街(停约60分钟)
                <w:br/>
              </w:t>
            </w:r>
          </w:p>
          <w:p>
            <w:pPr>
              <w:pStyle w:val="indent"/>
            </w:pPr>
            <w:r>
              <w:rPr>
                <w:rFonts w:ascii="微软雅黑" w:hAnsi="微软雅黑" w:eastAsia="微软雅黑" w:cs="微软雅黑"/>
                <w:color w:val="000000"/>
                <w:sz w:val="20"/>
                <w:szCs w:val="20"/>
              </w:rPr>
              <w:t xml:space="preserve">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东京成田飞深圳（参考航班：ZH652  东京成田-深圳   1900/2315或 ZH656   东京成田-深圳  1445/1855）
                <w:br/>
              </w:t>
            </w:r>
          </w:p>
          <w:p>
            <w:pPr>
              <w:pStyle w:val="indent"/>
            </w:pPr>
            <w:r>
              <w:rPr>
                <w:rFonts w:ascii="微软雅黑" w:hAnsi="微软雅黑" w:eastAsia="微软雅黑" w:cs="微软雅黑"/>
                <w:color w:val="000000"/>
                <w:sz w:val="20"/>
                <w:szCs w:val="20"/>
              </w:rPr>
              <w:t xml:space="preserve">
                酒店早餐后，约定时间乘酒店巴士前往东京成田国际机场，办理登机手续搭乘国际航班飞返深圳，结束愉快的日本之旅！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3.住宿：行程内当地4星优质酒店标准双人间（国内网评3钻），特别升级1晚当地5星酒店，1晚温泉酒店（温泉酒店不评星）；
                <w:br/>
                4.用餐：早餐为酒店内早餐（5个），午餐（4个）为1500日元/人/餐，晚餐（1个）温泉内晚餐，餐费如客人未吃视为客人自行放弃恕不退还；
                <w:br/>
                5.景点：行程中所列景点首道大门票（景区内观光车，缆车，园中园门票不含，游客自理）；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1.日本旅游签证费+导服费600元/人（自备签证-200元/人）；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5.全程单人间房差2000元/人；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珠宝 玉器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根据最后确定航班，行程大阪进、东京出或者东京进、大阪出。我司有权调整景点前后次序。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特别约定：
                <w:br/>
                如客人在出团前30至15个工作日提出退团，需收取定金1500元/人的违约金（樱花、寒暑假、春节、国庆等大假期需收取定金3000元/人）；出团前14至11个工作日提出退团，需支付我方旅游费用总金额70%的违约金；出团前10至8个工作日提出退团，需支付我方旅游费用总金额85%的违约金；出团前7至6个工作日提出退团，需支付我方旅游费用总金额90%的违约金；出团前5个工作日至当天提出退团，需支付我方旅游费全额的违约金；由于客人原因取消行程，定金一律不予退还。如按照上述比列支付的业务损失费不足以赔偿组团社的实际损失，旅游者应当按照实际损失对组团社予以赔偿，但最高额不应当超过旅游费用的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2025-10-04T11:10:02+08:00</dcterms:created>
  <dcterms:modified xsi:type="dcterms:W3CDTF">2025-10-04T11:10:02+08:00</dcterms:modified>
</cp:coreProperties>
</file>

<file path=docProps/custom.xml><?xml version="1.0" encoding="utf-8"?>
<Properties xmlns="http://schemas.openxmlformats.org/officeDocument/2006/custom-properties" xmlns:vt="http://schemas.openxmlformats.org/officeDocument/2006/docPropsVTypes"/>
</file>