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奥地利+斯洛伐克+匈牙利+捷克+多瑙河畔四星 11天8晚（HU）BUDVIE (特价东欧）行程单</w:t>
      </w:r>
    </w:p>
    <w:p>
      <w:pPr>
        <w:jc w:val="center"/>
        <w:spacing w:after="100"/>
      </w:pPr>
      <w:r>
        <w:rPr>
          <w:rFonts w:ascii="微软雅黑" w:hAnsi="微软雅黑" w:eastAsia="微软雅黑" w:cs="微软雅黑"/>
          <w:sz w:val="20"/>
          <w:szCs w:val="20"/>
        </w:rPr>
        <w:t xml:space="preserve">纯玩东欧+多河畔2晚四星+1晚温泉酒店+（布拉格|维也纳|布达佩斯）三首都连住+含全餐升级四大色餐+美泉宫+金色大厅+渔人堡+马加什教堂+布拉格城堡+哈尔施塔特+克鲁姆洛夫+2人WiFi+纯玩无自费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fry1756173272y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【优质航司】五星航司-海南航空深圳往返直飞，双点进出，省心省事
                <w:br/>
                【星级住宿】全程4星酒店，2晚多瑙河畔4星，1晚温泉酒店，三首都连住
                <w:br/>
                【美食升级】含全餐，中西结合，特色餐酒店景观餐厅相结合，豪品东欧美食
                <w:br/>
                【专业贴心】优秀资深导游带队，精心呵护全程
                <w:br/>
                【随时分享】赠送境外wifi 2人/台，分享旅行的精彩每一个时刻
                <w:br/>
                【品质保证】纯玩0自费0购物，无境外隐形消费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深圳-(飞机)-布达佩斯-(大巴约135公里)-巴拉顿湖小镇-(大巴约60公里)-匈牙利小镇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01:50/07:25 
                <w:br/>
                参考航班 HU761 SZXBUD 0200 / 0750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2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交通：飞机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匈牙利小镇-(大巴约215公里)-圣安德烈-(大巴约30公里)-布达佩斯
                <w:br/>
              </w:t>
            </w:r>
          </w:p>
          <w:p>
            <w:pPr>
              <w:pStyle w:val="indent"/>
            </w:pPr>
            <w:r>
              <w:rPr>
                <w:rFonts w:ascii="微软雅黑" w:hAnsi="微软雅黑" w:eastAsia="微软雅黑" w:cs="微软雅黑"/>
                <w:color w:val="000000"/>
                <w:sz w:val="20"/>
                <w:szCs w:val="20"/>
              </w:rPr>
              <w:t xml:space="preserve">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晚餐：跑男同款火锅餐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布达佩斯-(大巴约200公里)-布拉迪斯拉发-(大巴约328公里)-布拉格
                <w:br/>
              </w:t>
            </w:r>
          </w:p>
          <w:p>
            <w:pPr>
              <w:pStyle w:val="indent"/>
            </w:pPr>
            <w:r>
              <w:rPr>
                <w:rFonts w:ascii="微软雅黑" w:hAnsi="微软雅黑" w:eastAsia="微软雅黑" w:cs="微软雅黑"/>
                <w:color w:val="000000"/>
                <w:sz w:val="20"/>
                <w:szCs w:val="20"/>
              </w:rPr>
              <w:t xml:space="preserve">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1小时30分钟）,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晚餐：布拉格民俗歌舞晚宴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布拉格-(大巴约220公里)-克鲁姆洛夫-(大巴约80公里)-林茨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林茨-(大巴约135公里)-萨尔茨堡-(大巴约75公里)-哈尔施塔特-(大巴约280公里)-维也纳
                <w:br/>
              </w:t>
            </w:r>
          </w:p>
          <w:p>
            <w:pPr>
              <w:pStyle w:val="indent"/>
            </w:pPr>
            <w:r>
              <w:rPr>
                <w:rFonts w:ascii="微软雅黑" w:hAnsi="微软雅黑" w:eastAsia="微软雅黑" w:cs="微软雅黑"/>
                <w:color w:val="000000"/>
                <w:sz w:val="20"/>
                <w:szCs w:val="20"/>
              </w:rPr>
              <w:t xml:space="preserve">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特别提示：由于金色大厅仍保留实际音乐表演功能，会因临时音乐会彩排或大型活动承办而闭馆，若无法入内，则改为国家歌剧院入内+人工讲解。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晚餐：维也纳烤排骨+萨赫蛋糕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10:10/04:30+1 
                <w:br/>
                参考航班 HU790 VIESZX 1105/0400+1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●【抵达国内】,抵达国内后，所有团员回程段的登机卡及护照原件要交使馆/领事馆办理返程确认，销签抽查面试请团友无条件配合。 (申根领事馆最新规定:团员回国内务必立即办理销签事宜）。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1.住宿：全程四星级酒店，布达佩斯2晚多瑙河畔四星，1晚温泉四星酒店（以两人一房为标准、酒店欧陆式早餐）；
                <w:br/>
                2.用餐：行程注明所含8次酒店早餐及16次正餐，其中升级布拉格民俗歌舞晚宴1次，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深度游，渔人堡、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9.含2人共享WiFi费用，1人专享转换插座。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3.单房差：酒店单人房附加费 （全程3800元/人）注：酒店单房差仅指普通单人间（如团友要求大床单间或单独一人住标双，单房差另议）；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2025-09-08T15:10:55+08:00</dcterms:created>
  <dcterms:modified xsi:type="dcterms:W3CDTF">2025-09-08T15:10:55+08:00</dcterms:modified>
</cp:coreProperties>
</file>

<file path=docProps/custom.xml><?xml version="1.0" encoding="utf-8"?>
<Properties xmlns="http://schemas.openxmlformats.org/officeDocument/2006/custom-properties" xmlns:vt="http://schemas.openxmlformats.org/officeDocument/2006/docPropsVTypes"/>
</file>