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圣剑山 阿塞拜疆、格鲁吉亚、亚美尼亚10天高加索之旅行程单</w:t>
      </w:r>
    </w:p>
    <w:p>
      <w:pPr>
        <w:jc w:val="center"/>
        <w:spacing w:after="100"/>
      </w:pPr>
      <w:r>
        <w:rPr>
          <w:rFonts w:ascii="微软雅黑" w:hAnsi="微软雅黑" w:eastAsia="微软雅黑" w:cs="微软雅黑"/>
          <w:sz w:val="20"/>
          <w:szCs w:val="20"/>
        </w:rPr>
        <w:t xml:space="preserve">巴进第出2025.9.3更新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TS-bljy1756882957Au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CZ8131 乌鲁木齐-巴库  2145--2240 
                <w:br/>
                CZ6040 第比利斯-乌鲁木齐 2250--0725+1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全国各地-乌鲁木齐--巴库 (经停乌鲁木齐)
                <w:br/>
              </w:t>
            </w:r>
          </w:p>
          <w:p>
            <w:pPr>
              <w:pStyle w:val="indent"/>
            </w:pPr>
            <w:r>
              <w:rPr>
                <w:rFonts w:ascii="微软雅黑" w:hAnsi="微软雅黑" w:eastAsia="微软雅黑" w:cs="微软雅黑"/>
                <w:color w:val="000000"/>
                <w:sz w:val="20"/>
                <w:szCs w:val="20"/>
              </w:rPr>
              <w:t xml:space="preserve">
                ★ 全国各地搭乘航班飞往乌鲁木齐，搭乘南方航空航班飞往阿塞拜疆首都巴库
                <w:br/>
                交通：参考航班：CZ8131 乌鲁木齐-巴库  2145--2240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巴库-戈布斯坦-巴库
                <w:br/>
              </w:t>
            </w:r>
          </w:p>
          <w:p>
            <w:pPr>
              <w:pStyle w:val="indent"/>
            </w:pPr>
            <w:r>
              <w:rPr>
                <w:rFonts w:ascii="微软雅黑" w:hAnsi="微软雅黑" w:eastAsia="微软雅黑" w:cs="微软雅黑"/>
                <w:color w:val="000000"/>
                <w:sz w:val="20"/>
                <w:szCs w:val="20"/>
              </w:rPr>
              <w:t xml:space="preserve">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午餐：阿塞拜疆里海烤鱼餐     晚餐：皇帝抓饭餐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巴库—沙马基—舍基（车程约1.5+3.5小时）
                <w:br/>
              </w:t>
            </w:r>
          </w:p>
          <w:p>
            <w:pPr>
              <w:pStyle w:val="indent"/>
            </w:pPr>
            <w:r>
              <w:rPr>
                <w:rFonts w:ascii="微软雅黑" w:hAnsi="微软雅黑" w:eastAsia="微软雅黑" w:cs="微软雅黑"/>
                <w:color w:val="000000"/>
                <w:sz w:val="20"/>
                <w:szCs w:val="20"/>
              </w:rPr>
              <w:t xml:space="preserve">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晚餐：古驿站晚餐 （舍基可汗铁板烤肉）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午餐：酒窖午餐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第比利斯-埃理温
                <w:br/>
              </w:t>
            </w:r>
          </w:p>
          <w:p>
            <w:pPr>
              <w:pStyle w:val="indent"/>
            </w:pPr>
            <w:r>
              <w:rPr>
                <w:rFonts w:ascii="微软雅黑" w:hAnsi="微软雅黑" w:eastAsia="微软雅黑" w:cs="微软雅黑"/>
                <w:color w:val="000000"/>
                <w:sz w:val="20"/>
                <w:szCs w:val="20"/>
              </w:rPr>
              <w:t xml:space="preserve">
                上午：酒店早餐后，过关前往亚美尼亚,途经参观世界文化遗产【哈格帕特修道院】（参观约 30 分钟）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晚餐：DUDUK笛表演餐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埃里温-塞凡湖-第比利斯
                <w:br/>
              </w:t>
            </w:r>
          </w:p>
          <w:p>
            <w:pPr>
              <w:pStyle w:val="indent"/>
            </w:pPr>
            <w:r>
              <w:rPr>
                <w:rFonts w:ascii="微软雅黑" w:hAnsi="微软雅黑" w:eastAsia="微软雅黑" w:cs="微软雅黑"/>
                <w:color w:val="000000"/>
                <w:sz w:val="20"/>
                <w:szCs w:val="20"/>
              </w:rPr>
              <w:t xml:space="preserve">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交通：当地五星级酒店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午餐：塞凡湖特色鱼餐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第比利斯-圣剑山-古道里
                <w:br/>
              </w:t>
            </w:r>
          </w:p>
          <w:p>
            <w:pPr>
              <w:pStyle w:val="indent"/>
            </w:pPr>
            <w:r>
              <w:rPr>
                <w:rFonts w:ascii="微软雅黑" w:hAnsi="微软雅黑" w:eastAsia="微软雅黑" w:cs="微软雅黑"/>
                <w:color w:val="000000"/>
                <w:sz w:val="20"/>
                <w:szCs w:val="20"/>
              </w:rPr>
              <w:t xml:space="preserve">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登上【季瓦里修道院】俯瞰姆茨赫塔古城全景（又名十字修道院）。（参观约 30 分钟）
                <w:br/>
                午餐特别安排当地餐，品尝格鲁吉亚盛名远扬的大包子
                <w:br/>
                下午：前往“圣剑山”，参观【迪德戈里战役纪念碑】（Didgori Battle Memorial），是为纪念一千年前的迪德戈里战役而建，山顶矗立着代表勇士的利剑，独特设计与山景完美融合，从山顶视角可以拍出具有大片感的照片。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古道里-第比利斯
                <w:br/>
              </w:t>
            </w:r>
          </w:p>
          <w:p>
            <w:pPr>
              <w:pStyle w:val="indent"/>
            </w:pPr>
            <w:r>
              <w:rPr>
                <w:rFonts w:ascii="微软雅黑" w:hAnsi="微软雅黑" w:eastAsia="微软雅黑" w:cs="微软雅黑"/>
                <w:color w:val="000000"/>
                <w:sz w:val="20"/>
                <w:szCs w:val="20"/>
              </w:rPr>
              <w:t xml:space="preserve">
                上午：换成越野车上山，一边在悬崖峭壁上前行，一边欣赏远处雪山的壮丽景色，来到山上的Gergeti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下午：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CZ6040 第比利斯-乌鲁木齐 2250--0725+1</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2025-09-05T16:06:38+08:00</dcterms:created>
  <dcterms:modified xsi:type="dcterms:W3CDTF">2025-09-05T16:06:38+08:00</dcterms:modified>
</cp:coreProperties>
</file>

<file path=docProps/custom.xml><?xml version="1.0" encoding="utf-8"?>
<Properties xmlns="http://schemas.openxmlformats.org/officeDocument/2006/custom-properties" xmlns:vt="http://schemas.openxmlformats.org/officeDocument/2006/docPropsVTypes"/>
</file>