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【智利品酒·经典南美】南美五国+智利品酒 20天行程单</w:t>
      </w:r>
    </w:p>
    <w:p>
      <w:pPr>
        <w:jc w:val="center"/>
        <w:spacing w:after="100"/>
      </w:pPr>
      <w:r>
        <w:rPr>
          <w:rFonts w:ascii="微软雅黑" w:hAnsi="微软雅黑" w:eastAsia="微软雅黑" w:cs="微软雅黑"/>
          <w:sz w:val="20"/>
          <w:szCs w:val="20"/>
        </w:rPr>
        <w:t xml:space="preserve">【智利品酒·经典南美】南美五国+智利品酒20天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ZSGJ-bx1757300853t7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【入住圣谷17世纪印加庄园酒店】
                <w:br/>
                【帕拉卡斯国家保护区】
                <w:br/>
                【智利名酒庄品酒】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联运地✈北京
                <w:br/>
              </w:t>
            </w:r>
          </w:p>
          <w:p>
            <w:pPr>
              <w:pStyle w:val="indent"/>
            </w:pPr>
            <w:r>
              <w:rPr>
                <w:rFonts w:ascii="微软雅黑" w:hAnsi="微软雅黑" w:eastAsia="微软雅黑" w:cs="微软雅黑"/>
                <w:color w:val="000000"/>
                <w:sz w:val="20"/>
                <w:szCs w:val="20"/>
              </w:rPr>
              <w:t xml:space="preserve">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北京联运酒店（实际以出团书为准）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北京✈圣保罗 (飞行时间约25小时05分，经停马德里约2小时)
                <w:br/>
              </w:t>
            </w:r>
          </w:p>
          <w:p>
            <w:pPr>
              <w:pStyle w:val="indent"/>
            </w:pPr>
            <w:r>
              <w:rPr>
                <w:rFonts w:ascii="微软雅黑" w:hAnsi="微软雅黑" w:eastAsia="微软雅黑" w:cs="微软雅黑"/>
                <w:color w:val="000000"/>
                <w:sz w:val="20"/>
                <w:szCs w:val="20"/>
              </w:rPr>
              <w:t xml:space="preserve">
                参考航班：CA897  PEKGRU  1500/0505+1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圣保罗✈利马
                <w:br/>
              </w:t>
            </w:r>
          </w:p>
          <w:p>
            <w:pPr>
              <w:pStyle w:val="indent"/>
            </w:pPr>
            <w:r>
              <w:rPr>
                <w:rFonts w:ascii="微软雅黑" w:hAnsi="微软雅黑" w:eastAsia="微软雅黑" w:cs="微软雅黑"/>
                <w:color w:val="000000"/>
                <w:sz w:val="20"/>
                <w:szCs w:val="20"/>
              </w:rPr>
              <w:t xml:space="preserve">
                早上乘坐航班前往秘鲁利马。抵达后，参观【军事广场】、【总统府】、【大教堂(外观)】、【圣马丁广场】等，这些都是来自当地及旧大陆的工艺师们所协力完成的建筑瑰宝，将西班牙殖民时期的荣华表露无遗。游览【地画公园】、【爱情公园】、【海滨长廊】、【印加市场】，您可以到富有民间手工艺品色彩的【市场】购物，为远在国内的亲朋好友挑选一两件纪念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利马-皮斯科
                <w:br/>
              </w:t>
            </w:r>
          </w:p>
          <w:p>
            <w:pPr>
              <w:pStyle w:val="indent"/>
            </w:pPr>
            <w:r>
              <w:rPr>
                <w:rFonts w:ascii="微软雅黑" w:hAnsi="微软雅黑" w:eastAsia="微软雅黑" w:cs="微软雅黑"/>
                <w:color w:val="000000"/>
                <w:sz w:val="20"/>
                <w:szCs w:val="20"/>
              </w:rPr>
              <w:t xml:space="preserve">
                早餐后乘车前往皮斯科，欣赏泛美公路沿路美景。晚餐后入住酒店休息，结束当天行程。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皮斯科-帕拉卡斯自然保护区-鸟岛-利马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乌鲁班巴-热水镇-马丘比丘-库斯科
                <w:br/>
              </w:t>
            </w:r>
          </w:p>
          <w:p>
            <w:pPr>
              <w:pStyle w:val="indent"/>
            </w:pPr>
            <w:r>
              <w:rPr>
                <w:rFonts w:ascii="微软雅黑" w:hAnsi="微软雅黑" w:eastAsia="微软雅黑" w:cs="微软雅黑"/>
                <w:color w:val="000000"/>
                <w:sz w:val="20"/>
                <w:szCs w:val="20"/>
              </w:rPr>
              <w:t xml:space="preserve">
                早上乘坐火车前往热水镇，乘坐园区巴士上山（约20分钟），马丘比丘印加语意为“古老的山头”，此山城位于海拔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库斯科✈圣地亚哥
                <w:br/>
              </w:t>
            </w:r>
          </w:p>
          <w:p>
            <w:pPr>
              <w:pStyle w:val="indent"/>
            </w:pPr>
            <w:r>
              <w:rPr>
                <w:rFonts w:ascii="微软雅黑" w:hAnsi="微软雅黑" w:eastAsia="微软雅黑" w:cs="微软雅黑"/>
                <w:color w:val="000000"/>
                <w:sz w:val="20"/>
                <w:szCs w:val="20"/>
              </w:rPr>
              <w:t xml:space="preserve">
                早上乘坐航班，前往智利首都圣地亚哥，市区精华游：参观总统府（外观）、ARMAS(阿马氏)广场，建立于西班牙殖民时代的【大教堂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圣地亚哥—瓦尔帕莱索海滨—酒庄品酒文化之旅—圣地亚哥
                <w:br/>
              </w:t>
            </w:r>
          </w:p>
          <w:p>
            <w:pPr>
              <w:pStyle w:val="indent"/>
            </w:pPr>
            <w:r>
              <w:rPr>
                <w:rFonts w:ascii="微软雅黑" w:hAnsi="微软雅黑" w:eastAsia="微软雅黑" w:cs="微软雅黑"/>
                <w:color w:val="000000"/>
                <w:sz w:val="20"/>
                <w:szCs w:val="20"/>
              </w:rPr>
              <w:t xml:space="preserve">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圣地亚哥✈布宜诺斯艾利斯
                <w:br/>
              </w:t>
            </w:r>
          </w:p>
          <w:p>
            <w:pPr>
              <w:pStyle w:val="indent"/>
            </w:pPr>
            <w:r>
              <w:rPr>
                <w:rFonts w:ascii="微软雅黑" w:hAnsi="微软雅黑" w:eastAsia="微软雅黑" w:cs="微软雅黑"/>
                <w:color w:val="000000"/>
                <w:sz w:val="20"/>
                <w:szCs w:val="20"/>
              </w:rPr>
              <w:t xml:space="preserve">
                早上乘坐航班前往阿根廷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布宜诺斯艾利斯✈阿根廷伊瓜苏-巴西伊瓜苏
                <w:br/>
              </w:t>
            </w:r>
          </w:p>
          <w:p>
            <w:pPr>
              <w:pStyle w:val="indent"/>
            </w:pPr>
            <w:r>
              <w:rPr>
                <w:rFonts w:ascii="微软雅黑" w:hAnsi="微软雅黑" w:eastAsia="微软雅黑" w:cs="微软雅黑"/>
                <w:color w:val="000000"/>
                <w:sz w:val="20"/>
                <w:szCs w:val="20"/>
              </w:rPr>
              <w:t xml:space="preserve">
                早上乘坐航班前往阿根廷伊瓜苏。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乘车去往边境办理巴西入境手续，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特别安排：伊瓜苏瀑布景区西式自助特色午餐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巴西伊瓜苏✈里约热内卢
                <w:br/>
              </w:t>
            </w:r>
          </w:p>
          <w:p>
            <w:pPr>
              <w:pStyle w:val="indent"/>
            </w:pPr>
            <w:r>
              <w:rPr>
                <w:rFonts w:ascii="微软雅黑" w:hAnsi="微软雅黑" w:eastAsia="微软雅黑" w:cs="微软雅黑"/>
                <w:color w:val="000000"/>
                <w:sz w:val="20"/>
                <w:szCs w:val="20"/>
              </w:rPr>
              <w:t xml:space="preserve">
                早上乘坐航班前往里约热内卢。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里约热内卢✈圣保罗
                <w:br/>
              </w:t>
            </w:r>
          </w:p>
          <w:p>
            <w:pPr>
              <w:pStyle w:val="indent"/>
            </w:pPr>
            <w:r>
              <w:rPr>
                <w:rFonts w:ascii="微软雅黑" w:hAnsi="微软雅黑" w:eastAsia="微软雅黑" w:cs="微软雅黑"/>
                <w:color w:val="000000"/>
                <w:sz w:val="20"/>
                <w:szCs w:val="20"/>
              </w:rPr>
              <w:t xml:space="preserve">
                早餐后，乘坐飞机返回圣保罗，随后前往【拉美议会大厦】和【拉美民俗展馆】（外观）。前往【开拓者雕像】、【护法英雄纪念碑】，【伊比拉普埃拉公园】。
                <w:br/>
                随后前往著名的【Cidade Jardim 商场】，这是一个打卡景点，商场中间镂空设计，宛如一个花园。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圣保罗✈北京(飞行时间约23小时15分，经停马德里约2小时)
                <w:br/>
              </w:t>
            </w:r>
          </w:p>
          <w:p>
            <w:pPr>
              <w:pStyle w:val="indent"/>
            </w:pPr>
            <w:r>
              <w:rPr>
                <w:rFonts w:ascii="微软雅黑" w:hAnsi="微软雅黑" w:eastAsia="微软雅黑" w:cs="微软雅黑"/>
                <w:color w:val="000000"/>
                <w:sz w:val="20"/>
                <w:szCs w:val="20"/>
              </w:rPr>
              <w:t xml:space="preserve">
                参考航班：CA898  GRUPEK  0930/1930+1
                <w:br/>
                早上前往机场，乘坐国际航班返回中国。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晚上抵达北京后，结束此次旅程。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自行乘坐联运航班飞返联运地。
                <w:br/>
                联运航班由航司配送、以航司最终确定为准！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1.全程机票经济舱票价、机场税（费）及燃油附加费；
                <w:br/>
                2.行程所列当地4星酒店及山地特色酒店，住宿（2人1间，具有独立卫生间，空调）；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5.行程所列景点第一门票（注：全程景点首道门票（耶稣山、巴西伊瓜苏瀑布、阿根廷伊瓜苏瀑布、科洛尼亚船票、马丘比丘观光火车票及景区门票、鸟岛游船）；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7.乌鲁班巴升级入住17世纪印加庄园五星酒店；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元，签证中心服务费68元，签证中心填表费: 2元: 邮寄费: 70元: 短信费: 18元，巴西签证费用合计为：1078元。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伊瓜苏三国歌舞表演（巴西、巴拉圭、阿根廷），让你坐在原地就能体验多国风情！</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体验10分钟的直升机飞行，飞跃伊瓜苏瀑布，从不同的角度去欣赏伊瓜苏瀑布的壮美。</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地画飞机客人需现付机场税约6美元/人，旅游税47索尔（折合约14美元）/人，自费项目价格不含机场税和旅游税，机场税及旅游税金额，以当地现场收费标准为准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2025-12-17T07:51:33+08:00</dcterms:created>
  <dcterms:modified xsi:type="dcterms:W3CDTF">2025-12-17T07:51:33+08:00</dcterms:modified>
</cp:coreProperties>
</file>

<file path=docProps/custom.xml><?xml version="1.0" encoding="utf-8"?>
<Properties xmlns="http://schemas.openxmlformats.org/officeDocument/2006/custom-properties" xmlns:vt="http://schemas.openxmlformats.org/officeDocument/2006/docPropsVTypes"/>
</file>