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旗舰·叹帆船阿联酋7天行程单</w:t>
      </w:r>
    </w:p>
    <w:p>
      <w:pPr>
        <w:jc w:val="center"/>
        <w:spacing w:after="100"/>
      </w:pPr>
      <w:r>
        <w:rPr>
          <w:rFonts w:ascii="微软雅黑" w:hAnsi="微软雅黑" w:eastAsia="微软雅黑" w:cs="微软雅黑"/>
          <w:sz w:val="20"/>
          <w:szCs w:val="20"/>
        </w:rPr>
        <w:t xml:space="preserve">(深圳CZ)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ZH-alq17590312452B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去程：深圳-迪拜 
                <w:br/>
                国际航班参考：CZ8435    1705/2215      飞行时间：约9小时10分
                <w:br/>
                回程：迪拜-深圳
                <w:br/>
                国际航班参考：CZ8436   0015/1055     飞行时间：约6小时40分钟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品质保证: 
                <w:br/>
                豪华航空：搭乘优质南方航空CZ深圳往返（可联运全国）
                <w:br/>
                优质服务：天天安排有车导，感受优质服务
                <w:br/>
                缤纷美食体验：阿拉伯当地餐，自助小火锅餐，中式团队餐
                <w:br/>
                升级体验：
                <w:br/>
                双镇游：朱美拉运河古镇、伊朗小镇，感受阿拉伯特色的古建筑群,打卡最美星巴克~
                <w:br/>
                三岛游：萨迪亚特岛+YAS岛+迪拜棕榈岛
                <w:br/>
                三国游：“奢华之都”-迪拜、”阿联酋首都“-阿布扎比“文化与运动之都”- 沙迦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特别安排：全球首家法拉利品牌的室内主题公园/全球最大的室内海洋主题公园（2选其一） 
                <w:br/>
                入住帆船酒店附赠体验：疯狂维迪水上乐园、朱美拉古堡市集运河叶舟
                <w:br/>
                甄选住宿搭配：
                <w:br/>
                2晚迪拜国际五星酒店
                <w:br/>
                1晚 迪拜七星帆船Burj Al-Arab阿拉伯塔酒店，又称迪拜帆船酒店-它是世界上第一家的7星级酒店，独具特色的帆船外观，它不仅是一家超豪华酒店，更是现代迪拜的知名地标
                <w:br/>
                2晚阿布扎比国际五星酒店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深圳-迪拜
                <w:br/>
              </w:t>
            </w:r>
          </w:p>
          <w:p>
            <w:pPr>
              <w:pStyle w:val="indent"/>
            </w:pPr>
            <w:r>
              <w:rPr>
                <w:rFonts w:ascii="微软雅黑" w:hAnsi="微软雅黑" w:eastAsia="微软雅黑" w:cs="微软雅黑"/>
                <w:color w:val="000000"/>
                <w:sz w:val="20"/>
                <w:szCs w:val="20"/>
              </w:rPr>
              <w:t xml:space="preserve">
                当日指定时间于深圳宝安国际机场集合（实际以出团确认书为准）、搭乘南方航空CZ飞往迪拜；
                <w:br/>
                抵达后导游接机送酒店休息。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迪拜五星酒店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交通：旅游巴士
                <w:br/>
                景点：伊斯兰文明博物馆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下午指定时间送酒店16：00后办理入住，更好的于七星帆船酒店享受酒店设施，您可前往Wild Wadi水上公园游玩。
                <w:br/>
                温馨提示：凭房卡可免费游玩朱美拉维迪水上乐园Wild Wadi Waterpark（需自理毛巾和储物柜费用约USD20/人）
                <w:br/>
                （温馨提示：豪华酒店办理入住时需要押金约200usd/间，请贵宾可自行准备现金或信用卡授权）
                <w:br/>
                在享受帆船酒店豪华套房的设施服务同时，您也可以选择在中东最佳豪华水疗中心-荣获“最佳豪华酒店水疗中心”奖—泰丽丝水疗中心放松自己，泰丽丝水疗中心位于阿拉伯湾上空 150 米处，是尽情享受、放松和恢复活力的终极之地。免费享用正对阿拉伯湾的无边际游泳池，远眺世界群岛美景和迪拜市中心的景致。
                <w:br/>
                您也可自行前往古堡运河，凭房卡免费搭乘运河叶舟，畅游卓美亚古堡运河，欣赏美丽的阿拉伯海滨风景。
                <w:br/>
                交通：旅游巴士
                <w:br/>
                景点：帆船酒店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晚餐：游船简晚餐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迪拜帆船酒店BURJ AL ARAB</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迪拜－阿布扎比（车程约2.5小时）
                <w:br/>
              </w:t>
            </w:r>
          </w:p>
          <w:p>
            <w:pPr>
              <w:pStyle w:val="indent"/>
            </w:pPr>
            <w:r>
              <w:rPr>
                <w:rFonts w:ascii="微软雅黑" w:hAnsi="微软雅黑" w:eastAsia="微软雅黑" w:cs="微软雅黑"/>
                <w:color w:val="000000"/>
                <w:sz w:val="20"/>
                <w:szCs w:val="20"/>
              </w:rPr>
              <w:t xml:space="preserve">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交通：旅游巴士
                <w:br/>
                景点：阿布扎比卢浮宫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午餐：阿拉伯当地午餐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阿布扎比五星酒店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
                <w:br/>
              </w:t>
            </w:r>
          </w:p>
          <w:p>
            <w:pPr>
              <w:pStyle w:val="indent"/>
            </w:pPr>
            <w:r>
              <w:rPr>
                <w:rFonts w:ascii="微软雅黑" w:hAnsi="微软雅黑" w:eastAsia="微软雅黑" w:cs="微软雅黑"/>
                <w:color w:val="000000"/>
                <w:sz w:val="20"/>
                <w:szCs w:val="20"/>
              </w:rPr>
              <w:t xml:space="preserve">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交通：旅游巴士
                <w:br/>
                景点：亚斯购物中心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阿布扎比五星酒店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阿布扎比-迪拜（车程约2.5小时）
                <w:br/>
              </w:t>
            </w:r>
          </w:p>
          <w:p>
            <w:pPr>
              <w:pStyle w:val="indent"/>
            </w:pPr>
            <w:r>
              <w:rPr>
                <w:rFonts w:ascii="微软雅黑" w:hAnsi="微软雅黑" w:eastAsia="微软雅黑" w:cs="微软雅黑"/>
                <w:color w:val="000000"/>
                <w:sz w:val="20"/>
                <w:szCs w:val="20"/>
              </w:rPr>
              <w:t xml:space="preserve">
                酒店早餐后，后返回迪拜（车程约2.5小时）;
                <w:br/>
                ins网红打卡点：游览Last Exit Truck Park货车公园；
                <w:br/>
                前往安排乘坐棕榈岛观光列车，全方位观赏世界上最大的人工岛【The Palm棕榈岛】，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游览结束后，指定时间前往迪拜国际机场，办理值机手续，飞往深圳；
                <w:br/>
                交通：旅游巴士
                <w:br/>
                景点：The Palm棕榈岛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午餐：自助小火锅午餐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迪拜-深圳
                <w:br/>
              </w:t>
            </w:r>
          </w:p>
          <w:p>
            <w:pPr>
              <w:pStyle w:val="indent"/>
            </w:pPr>
            <w:r>
              <w:rPr>
                <w:rFonts w:ascii="微软雅黑" w:hAnsi="微软雅黑" w:eastAsia="微软雅黑" w:cs="微软雅黑"/>
                <w:color w:val="000000"/>
                <w:sz w:val="20"/>
                <w:szCs w:val="20"/>
              </w:rPr>
              <w:t xml:space="preserve">
                搭乘凌晨航班飞回深圳，
                <w:br/>
                平安抵达深圳机场后，结束愉快阿联酋之旅！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机票：行程所列全程经济舱团体机票及机场税，团队机票不允许改名、退票、改票、改期（不含航空公司临时新增的燃油附加费）；
                <w:br/>
                酒店：酒店标准双人间（2人1房，若出现单男单女，且团中无同性团友可同住，请游客在出发前补房差或由旅行社安排在同组客人房内加床，如酒店房型不能加床，请补单间房差）；
                <w:br/>
                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景点：行程中所列景点的首道门票（不含景区内的二道门票及个人消费）。行程中标明的景点游览顺序和停留时间仅供参考，我公司有权根据当地天气、交通等情况调整景点顺序，实际停留时间以具体行程游览时间为准；
                <w:br/>
                用车：空调旅游车（视实际人数安排，保证1人1正座）；
                <w:br/>
                司导：境外专业司机和中文导游；
                <w:br/>
                每人每天两支矿泉水；
                <w:br/>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领队、境外司机、导游的服务费RMB1500/人（大小同价）；
                <w:br/>
                全程单房差RMB 7800/人
                <w:br/>
                护照费用（护照的有效期至少为回程日期+6个月以上，单国三页以上空白签证页，两国四页以上空白签证页，特别线路可能要求的有效期更长）；
                <w:br/>
                航空托运行李物品的超重费；
                <w:br/>
                一切个人消费（如：酒店电视付费频道、洗衣、饮料等）；
                <w:br/>
                旅游者因违约、自身过错或自身疾病引起的行程取消或变更所产生的人身和财产损失；
                <w:br/>
                不可抗力因素下引起的额外费用（如：自然灾害、罢工、境外当地政策或民俗禁忌、景点维修等）；
                <w:br/>
                游客人身意外保险；
                <w:br/>
                在中国国内的一切交通费用。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沙漠冲沙</w:t>
            </w:r>
          </w:p>
        </w:tc>
        <w:tc>
          <w:tcPr/>
          <w:p>
            <w:pPr>
              <w:pStyle w:val="indent"/>
            </w:pPr>
            <w:r>
              <w:rPr>
                <w:rFonts w:ascii="微软雅黑" w:hAnsi="微软雅黑" w:eastAsia="微软雅黑" w:cs="微软雅黑"/>
                <w:color w:val="000000"/>
                <w:sz w:val="20"/>
                <w:szCs w:val="20"/>
              </w:rPr>
              <w:t xml:space="preserve">
                费用包含：预订费 + 门票 + 车费 + 阿拉伯风味晚餐
                <w:br/>
                乘坐4WD越野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哈里法塔</w:t>
            </w:r>
          </w:p>
        </w:tc>
        <w:tc>
          <w:tcPr/>
          <w:p>
            <w:pPr>
              <w:pStyle w:val="indent"/>
            </w:pPr>
            <w:r>
              <w:rPr>
                <w:rFonts w:ascii="微软雅黑" w:hAnsi="微软雅黑" w:eastAsia="微软雅黑" w:cs="微软雅黑"/>
                <w:color w:val="000000"/>
                <w:sz w:val="20"/>
                <w:szCs w:val="20"/>
              </w:rPr>
              <w:t xml:space="preserve">
                费用包含：预订费 + 门票 +其他服务费用
                <w:br/>
                世界第一高楼，斥资15亿美元打造的【世界第一高塔-Burj Khalifa哈里发塔】登上位于第124层楼高的景观台At the Top，举目所见尽是超现代化的摩天大楼，在天气好的時候，更可以远眺80公里远的美景。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直升飞机观光</w:t>
            </w:r>
          </w:p>
        </w:tc>
        <w:tc>
          <w:tcPr/>
          <w:p>
            <w:pPr>
              <w:pStyle w:val="indent"/>
            </w:pPr>
            <w:r>
              <w:rPr>
                <w:rFonts w:ascii="微软雅黑" w:hAnsi="微软雅黑" w:eastAsia="微软雅黑" w:cs="微软雅黑"/>
                <w:color w:val="000000"/>
                <w:sz w:val="20"/>
                <w:szCs w:val="20"/>
              </w:rPr>
              <w:t xml:space="preserve">
                费用包含：预订费 + 机票 + 车费 + 其他服务费用  12分钟
                <w:br/>
                搭乘最先进款观光直升机，同来自欧美皇家空军退役的军人，一起体验迪拜奢华高空之旅。
              </w:t>
            </w:r>
          </w:p>
        </w:tc>
        <w:tc>
          <w:tcPr/>
          <w:p>
            <w:pPr>
              <w:pStyle w:val="indent"/>
            </w:pPr>
            <w:r>
              <w:rPr>
                <w:rFonts w:ascii="微软雅黑" w:hAnsi="微软雅黑" w:eastAsia="微软雅黑" w:cs="微软雅黑"/>
                <w:color w:val="000000"/>
                <w:sz w:val="20"/>
                <w:szCs w:val="20"/>
              </w:rPr>
              <w:t xml:space="preserve">12 分钟</w:t>
            </w:r>
          </w:p>
        </w:tc>
        <w:tc>
          <w:tcPr/>
          <w:p>
            <w:pPr>
              <w:pStyle w:val="right"/>
            </w:pPr>
            <w:r>
              <w:rPr>
                <w:rFonts w:ascii="微软雅黑" w:hAnsi="微软雅黑" w:eastAsia="微软雅黑" w:cs="微软雅黑"/>
                <w:color w:val="000000"/>
                <w:sz w:val="20"/>
                <w:szCs w:val="20"/>
              </w:rPr>
              <w:t xml:space="preserve">$(美元) 240.00</w:t>
            </w:r>
          </w:p>
        </w:tc>
      </w:tr>
      <w:tr>
        <w:trPr/>
        <w:tc>
          <w:tcPr/>
          <w:p>
            <w:pPr>
              <w:pStyle w:val="indent"/>
            </w:pPr>
            <w:r>
              <w:rPr>
                <w:rFonts w:ascii="微软雅黑" w:hAnsi="微软雅黑" w:eastAsia="微软雅黑" w:cs="微软雅黑"/>
                <w:color w:val="000000"/>
                <w:sz w:val="20"/>
                <w:szCs w:val="20"/>
              </w:rPr>
              <w:t xml:space="preserve">豪华游艇 畅游新迪拜</w:t>
            </w:r>
          </w:p>
        </w:tc>
        <w:tc>
          <w:tcPr/>
          <w:p>
            <w:pPr>
              <w:pStyle w:val="indent"/>
            </w:pPr>
            <w:r>
              <w:rPr>
                <w:rFonts w:ascii="微软雅黑" w:hAnsi="微软雅黑" w:eastAsia="微软雅黑" w:cs="微软雅黑"/>
                <w:color w:val="000000"/>
                <w:sz w:val="20"/>
                <w:szCs w:val="20"/>
              </w:rPr>
              <w:t xml:space="preserve">
                费用包含：预订费 + 游艇票 + 交通费+其他服务费用
                <w:br/>
                登上豪华游艇，随着游艇穿梭高楼林立的Dubai Marina海滨新城，近距离、变角度观赏直接知名的建筑楼宇。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6星 亚特兰蒂斯酒店</w:t>
            </w:r>
          </w:p>
        </w:tc>
        <w:tc>
          <w:tcPr/>
          <w:p>
            <w:pPr>
              <w:pStyle w:val="indent"/>
            </w:pPr>
            <w:r>
              <w:rPr>
                <w:rFonts w:ascii="微软雅黑" w:hAnsi="微软雅黑" w:eastAsia="微软雅黑" w:cs="微软雅黑"/>
                <w:color w:val="000000"/>
                <w:sz w:val="20"/>
                <w:szCs w:val="20"/>
              </w:rPr>
              <w:t xml:space="preserve">
                费用包含：预订费 + 餐费 + 车费 + 其他服务费用（此预定不包含酒、水、饮料等）
                <w:br/>
                坐落迪拜的棕榈上的亚特兰蒂斯酒店，以传说中拥有高度文明的古国亚特兰蒂斯为主题，酒店设有中东最大型的水上乐园和巨型水族馆，水族馆饲养了六万五千条鱼，近距离参观水族馆，享受种类丰富的自助。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130.00</w:t>
            </w:r>
          </w:p>
        </w:tc>
      </w:tr>
      <w:tr>
        <w:trPr/>
        <w:tc>
          <w:tcPr/>
          <w:p>
            <w:pPr>
              <w:pStyle w:val="indent"/>
            </w:pPr>
            <w:r>
              <w:rPr>
                <w:rFonts w:ascii="微软雅黑" w:hAnsi="微软雅黑" w:eastAsia="微软雅黑" w:cs="微软雅黑"/>
                <w:color w:val="000000"/>
                <w:sz w:val="20"/>
                <w:szCs w:val="20"/>
              </w:rPr>
              <w:t xml:space="preserve">总统府</w:t>
            </w:r>
          </w:p>
        </w:tc>
        <w:tc>
          <w:tcPr/>
          <w:p>
            <w:pPr>
              <w:pStyle w:val="indent"/>
            </w:pPr>
            <w:r>
              <w:rPr>
                <w:rFonts w:ascii="微软雅黑" w:hAnsi="微软雅黑" w:eastAsia="微软雅黑" w:cs="微软雅黑"/>
                <w:color w:val="000000"/>
                <w:sz w:val="20"/>
                <w:szCs w:val="20"/>
              </w:rPr>
              <w:t xml:space="preserve">
                费用包含：预订费 + 门票 + 车费 + 其他服务费用
                <w:br/>
                阿联酋最高的权力机关，阿联酋重大事务决策地，阿联酋领导人会见各国领导人的地方，也是各国领导人来阿联酋必到的地方！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八星下午茶+参观</w:t>
            </w:r>
          </w:p>
        </w:tc>
        <w:tc>
          <w:tcPr/>
          <w:p>
            <w:pPr>
              <w:pStyle w:val="indent"/>
            </w:pPr>
            <w:r>
              <w:rPr>
                <w:rFonts w:ascii="微软雅黑" w:hAnsi="微软雅黑" w:eastAsia="微软雅黑" w:cs="微软雅黑"/>
                <w:color w:val="000000"/>
                <w:sz w:val="20"/>
                <w:szCs w:val="20"/>
              </w:rPr>
              <w:t xml:space="preserve">
                费用包含：预订费 + 门票费 + 车费 + 其他服务费用
                <w:br/>
                入内参观被誉为世界最豪华之一的八星皇宫酒店；在阿布扎比皇宫酒店享用一次下午茶，聆听美妙的音乐，欣赏奢华的装饰。在此留下您珍贵的回忆。（金箔咖啡+一块点心）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2018年01月16日起，阿联酋对中国大陆护照实行免签政策，请自行准备好完整无污迹的有效护照；迪拜官方通知已经对中国护照实行免签政策，由旅游目的国移民当局批审，非旅行社能力可掌控和干预，因落地入境时被拒绝入境，而导致的一切相应损失（如酒店提前控房，客人入境前一周处于全费产生期），由客人自身承担，请贵宾根据自身情况（如不良记录，姓名易重名等因素）选择需否提前于国内申请电子签证（程序同以往）以避免未可知风险。
                <w:br/>
                行程表中所列航班的起抵时间均为当地时间，“+1”表示航班第二天抵达；
                <w:br/>
                行程表中所列餐食，“自理”表示该餐食不包含在行程中；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w:br/>
                备注：
                <w:br/>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2025-10-04T14:14:18+08:00</dcterms:created>
  <dcterms:modified xsi:type="dcterms:W3CDTF">2025-10-04T14:14:18+08:00</dcterms:modified>
</cp:coreProperties>
</file>

<file path=docProps/custom.xml><?xml version="1.0" encoding="utf-8"?>
<Properties xmlns="http://schemas.openxmlformats.org/officeDocument/2006/custom-properties" xmlns:vt="http://schemas.openxmlformats.org/officeDocument/2006/docPropsVTypes"/>
</file>