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0212J 0218B F2金牌德法瑞意·雪山古堡五渔村一价全含12天（CDG-FCO）EK深圳往返-法签行程单</w:t>
      </w:r>
    </w:p>
    <w:p>
      <w:pPr>
        <w:jc w:val="center"/>
        <w:spacing w:after="100"/>
      </w:pPr>
      <w:r>
        <w:rPr>
          <w:rFonts w:ascii="微软雅黑" w:hAnsi="微软雅黑" w:eastAsia="微软雅黑" w:cs="微软雅黑"/>
          <w:sz w:val="20"/>
          <w:szCs w:val="20"/>
        </w:rPr>
        <w:t xml:space="preserve">铁力士雪山360°旋转缆车+五渔村小火车 塞纳河游船+黄金大运河游船+勃艮第酒庄品酒 五星阿联酋航空·广州往返，巴黎-罗马黄金出入点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CGZL-fry1762139993tu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去程参考航班：EK329  SZX/DXB  0045-0535（转机）EK073  DXB/CDG  0750-1225
                <w:br/>
                回程参考航班：EK096  FCO/DXB  2050-0530+1/转机EK328  DXB/SZX  1005-2200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双游船：塞纳河游船奥运同款游船+黄金大运河游船影帝同款游船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名城风光：水城威尼斯，永恒之城罗马，翡冷翠佛罗伦萨，“上帝后花园”&amp;仙境小镇因特拉肯+蜜月小镇琉森，浪漫之都巴黎，“阿尔卑斯之心”因斯布鲁克
                <w:br/>
                味蕾绽放：全程含餐，特别安排铁力士雪山餐厅午餐、威尼斯墨鱼面、法国油封烤鸡、KBB土耳其烤肉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请游客在指定时间在深圳国际机场集中，由领队带领搭乘国际航班，飞往法国首都-“浪漫之都”巴黎，文艺爱好者的天堂，众多顶级博物馆带你领略欧洲艺术的灿烂荣光。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迪拜（转机） 巴黎（法国）
                <w:br/>
              </w:t>
            </w:r>
          </w:p>
          <w:p>
            <w:pPr>
              <w:pStyle w:val="indent"/>
            </w:pPr>
            <w:r>
              <w:rPr>
                <w:rFonts w:ascii="微软雅黑" w:hAnsi="微软雅黑" w:eastAsia="微软雅黑" w:cs="微软雅黑"/>
                <w:color w:val="000000"/>
                <w:sz w:val="20"/>
                <w:szCs w:val="20"/>
              </w:rPr>
              <w:t xml:space="preserve">
                参考航班：EK329  SZX/DXB  0045-0535（转机）EK073  DXB/CDG  0750-1225
                <w:br/>
                （航班仅供参考，具体以实际为准）
                <w:br/>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巴黎-约312KM-法国小镇（法国）
                <w:br/>
              </w:t>
            </w:r>
          </w:p>
          <w:p>
            <w:pPr>
              <w:pStyle w:val="indent"/>
            </w:pPr>
            <w:r>
              <w:rPr>
                <w:rFonts w:ascii="微软雅黑" w:hAnsi="微软雅黑" w:eastAsia="微软雅黑" w:cs="微软雅黑"/>
                <w:color w:val="000000"/>
                <w:sz w:val="20"/>
                <w:szCs w:val="20"/>
              </w:rPr>
              <w:t xml:space="preserve">
                酒店早餐后，【花宫娜香水博物馆】（入内约40分钟）位于巴黎歌剧院附近，馆内收藏着丰富无双的香水艺术品，为众多香水爱好者展示香水的非凡历史和诞生过程的奥秘，为人们带来灵动馥郁的感官体验。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法国小镇-约8KM-勃艮第酒庄-约274KM-瑞士小镇（瑞士）
                <w:br/>
              </w:t>
            </w:r>
          </w:p>
          <w:p>
            <w:pPr>
              <w:pStyle w:val="indent"/>
            </w:pPr>
            <w:r>
              <w:rPr>
                <w:rFonts w:ascii="微软雅黑" w:hAnsi="微软雅黑" w:eastAsia="微软雅黑" w:cs="微软雅黑"/>
                <w:color w:val="000000"/>
                <w:sz w:val="20"/>
                <w:szCs w:val="20"/>
              </w:rPr>
              <w:t xml:space="preserve">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瑞士小镇-约56KM-因特拉肯-约68KM-琉森-瑞士小镇（瑞士）
                <w:br/>
              </w:t>
            </w:r>
          </w:p>
          <w:p>
            <w:pPr>
              <w:pStyle w:val="indent"/>
            </w:pPr>
            <w:r>
              <w:rPr>
                <w:rFonts w:ascii="微软雅黑" w:hAnsi="微软雅黑" w:eastAsia="微软雅黑" w:cs="微软雅黑"/>
                <w:color w:val="000000"/>
                <w:sz w:val="20"/>
                <w:szCs w:val="20"/>
              </w:rPr>
              <w:t xml:space="preserve">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瑞士小镇-铁力士雪山-约370KM-新天鹅堡-约115KM-因斯布鲁克（奥地利）
                <w:br/>
              </w:t>
            </w:r>
          </w:p>
          <w:p>
            <w:pPr>
              <w:pStyle w:val="indent"/>
            </w:pPr>
            <w:r>
              <w:rPr>
                <w:rFonts w:ascii="微软雅黑" w:hAnsi="微软雅黑" w:eastAsia="微软雅黑" w:cs="微软雅黑"/>
                <w:color w:val="000000"/>
                <w:sz w:val="20"/>
                <w:szCs w:val="20"/>
              </w:rPr>
              <w:t xml:space="preserve">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因斯布鲁克-约360KM-威尼斯-约40KM-意大利小镇（意大利）
                <w:br/>
              </w:t>
            </w:r>
          </w:p>
          <w:p>
            <w:pPr>
              <w:pStyle w:val="indent"/>
            </w:pPr>
            <w:r>
              <w:rPr>
                <w:rFonts w:ascii="微软雅黑" w:hAnsi="微软雅黑" w:eastAsia="微软雅黑" w:cs="微软雅黑"/>
                <w:color w:val="000000"/>
                <w:sz w:val="20"/>
                <w:szCs w:val="20"/>
              </w:rPr>
              <w:t xml:space="preserve">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意大利小镇-约330KM-五渔村-约78KM-意大利小镇（意大利）
                <w:br/>
              </w:t>
            </w:r>
          </w:p>
          <w:p>
            <w:pPr>
              <w:pStyle w:val="indent"/>
            </w:pPr>
            <w:r>
              <w:rPr>
                <w:rFonts w:ascii="微软雅黑" w:hAnsi="微软雅黑" w:eastAsia="微软雅黑" w:cs="微软雅黑"/>
                <w:color w:val="000000"/>
                <w:sz w:val="20"/>
                <w:szCs w:val="20"/>
              </w:rPr>
              <w:t xml:space="preserve">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意大利小镇-约90KM-佛罗伦萨-约275KM-罗马（意大利）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  迪拜
                <w:br/>
              </w:t>
            </w:r>
          </w:p>
          <w:p>
            <w:pPr>
              <w:pStyle w:val="indent"/>
            </w:pPr>
            <w:r>
              <w:rPr>
                <w:rFonts w:ascii="微软雅黑" w:hAnsi="微软雅黑" w:eastAsia="微软雅黑" w:cs="微软雅黑"/>
                <w:color w:val="000000"/>
                <w:sz w:val="20"/>
                <w:szCs w:val="20"/>
              </w:rPr>
              <w:t xml:space="preserve">
                参考航班：EK096  FCO/DXB  2050-0530+1（航班仅供参考，具体以实际为准）
                <w:br/>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迪拜（转机） 深圳
                <w:br/>
              </w:t>
            </w:r>
          </w:p>
          <w:p>
            <w:pPr>
              <w:pStyle w:val="indent"/>
            </w:pPr>
            <w:r>
              <w:rPr>
                <w:rFonts w:ascii="微软雅黑" w:hAnsi="微软雅黑" w:eastAsia="微软雅黑" w:cs="微软雅黑"/>
                <w:color w:val="000000"/>
                <w:sz w:val="20"/>
                <w:szCs w:val="20"/>
              </w:rPr>
              <w:t xml:space="preserve">
                参考航班：EK328  DXB/SZX  1005-2200（航班仅供参考，具体以实际为准）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18个正餐，中式团餐六菜一汤，4个特色餐：铁力士雪山餐厅午餐+法国油封烤鸡+土耳其烤肉+威尼斯墨鱼面（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6.基本景点大门票（只含卢浮宫（含专业官导讲解VIP通道）、塞纳河游船、酒庄品酒体验、铁力士缆车、五渔村小火车、黄金大运河游船），其它为外观或免费；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	免税店</w:t>
            </w:r>
          </w:p>
        </w:tc>
        <w:tc>
          <w:tcPr/>
          <w:p>
            <w:pPr>
              <w:pStyle w:val="indent"/>
            </w:pPr>
            <w:r>
              <w:rPr>
                <w:rFonts w:ascii="微软雅黑" w:hAnsi="微软雅黑" w:eastAsia="微软雅黑" w:cs="微软雅黑"/>
                <w:color w:val="000000"/>
                <w:sz w:val="20"/>
                <w:szCs w:val="20"/>
              </w:rPr>
              <w:t xml:space="preserve">香水、化妆品、首饰、手表、皮具等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比萨 【比萨古城】</w:t>
            </w:r>
          </w:p>
        </w:tc>
        <w:tc>
          <w:tcPr/>
          <w:p>
            <w:pPr>
              <w:pStyle w:val="indent"/>
            </w:pPr>
            <w:r>
              <w:rPr>
                <w:rFonts w:ascii="微软雅黑" w:hAnsi="微软雅黑" w:eastAsia="微软雅黑" w:cs="微软雅黑"/>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意大利 【T骨牛排餐】</w:t>
            </w:r>
          </w:p>
        </w:tc>
        <w:tc>
          <w:tcPr/>
          <w:p>
            <w:pPr>
              <w:pStyle w:val="indent"/>
            </w:pPr>
            <w:r>
              <w:rPr>
                <w:rFonts w:ascii="微软雅黑" w:hAnsi="微软雅黑" w:eastAsia="微软雅黑" w:cs="微软雅黑"/>
                <w:color w:val="000000"/>
                <w:sz w:val="20"/>
                <w:szCs w:val="20"/>
              </w:rPr>
              <w:t xml:space="preserve">牛排是西方传统饮食，而 T 骨牛排则为牛排中的贵族！而贵族中的贵族，来自佛罗伦萨地区特产的名叫“Chianina”的种牛，其口感丰富，色泽腥红，是佛罗伦萨非吃不可的美食桂冠！品尝正宗的意大利T骨牛排，意大利肉酱面，主菜，提拉米苏冰淇淋，意大利葡萄酒。含餐费、服务费、预订费（正餐费用已扣除）</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瑞士 【伯尔尼】</w:t>
            </w:r>
          </w:p>
        </w:tc>
        <w:tc>
          <w:tcPr/>
          <w:p>
            <w:pPr>
              <w:pStyle w:val="indent"/>
            </w:pPr>
            <w:r>
              <w:rPr>
                <w:rFonts w:ascii="微软雅黑" w:hAnsi="微软雅黑" w:eastAsia="微软雅黑" w:cs="微软雅黑"/>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瑞士 【黄金列车】</w:t>
            </w:r>
          </w:p>
        </w:tc>
        <w:tc>
          <w:tcPr/>
          <w:p>
            <w:pPr>
              <w:pStyle w:val="indent"/>
            </w:pPr>
            <w:r>
              <w:rPr>
                <w:rFonts w:ascii="微软雅黑" w:hAnsi="微软雅黑" w:eastAsia="微软雅黑" w:cs="微软雅黑"/>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
              </w:t>
            </w:r>
          </w:p>
        </w:tc>
        <w:tc>
          <w:tcPr/>
          <w:p>
            <w:pPr>
              <w:pStyle w:val="indent"/>
            </w:pPr>
            <w:r>
              <w:rPr>
                <w:rFonts w:ascii="微软雅黑" w:hAnsi="微软雅黑" w:eastAsia="微软雅黑" w:cs="微软雅黑"/>
                <w:color w:val="000000"/>
                <w:sz w:val="20"/>
                <w:szCs w:val="20"/>
              </w:rPr>
              <w:t xml:space="preserve">110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加尔达湖 【锡尔苗内古城游览+加达湖游船】</w:t>
            </w:r>
          </w:p>
        </w:tc>
        <w:tc>
          <w:tcPr/>
          <w:p>
            <w:pPr>
              <w:pStyle w:val="indent"/>
            </w:pPr>
            <w:r>
              <w:rPr>
                <w:rFonts w:ascii="微软雅黑" w:hAnsi="微软雅黑" w:eastAsia="微软雅黑" w:cs="微软雅黑"/>
                <w:color w:val="000000"/>
                <w:sz w:val="20"/>
                <w:szCs w:val="20"/>
              </w:rPr>
              <w:t xml:space="preserve">位于意大利境内较大的湖泊加尔达湖畔，人称“美人鱼小镇”，是欧洲著名的度假胜地！更被誉为世界上100个必去的古镇之一。这里风景迷人，绮丽的风光和积雪覆盖的山顶吸引着众多游客来到湖边度假。含船票、预订费、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【荣军院】</w:t>
            </w:r>
          </w:p>
        </w:tc>
        <w:tc>
          <w:tcPr/>
          <w:p>
            <w:pPr>
              <w:pStyle w:val="indent"/>
            </w:pPr>
            <w:r>
              <w:rPr>
                <w:rFonts w:ascii="微软雅黑" w:hAnsi="微软雅黑" w:eastAsia="微软雅黑" w:cs="微软雅黑"/>
                <w:color w:val="000000"/>
                <w:sz w:val="20"/>
                <w:szCs w:val="20"/>
              </w:rPr>
              <w:t xml:space="preserve">
                荣军院全称为荣誉军人院，位于巴黎。它由路易十四下令建造，原本是用来安置伤残军人的。现在主体部分被改为军事博物馆，原来的教堂则被改建为拿破崙的陵墓，每天都吸引著来自世界各地的游客前来参观。荣军院的前面是荣军院广场，路两旁有着大片的草坪。
                <w:br/>
                含门票、讲解费、预订费、车费、导游服务费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列支敦士登 【首都瓦杜兹】(含缆车)</w:t>
            </w:r>
          </w:p>
        </w:tc>
        <w:tc>
          <w:tcPr/>
          <w:p>
            <w:pPr>
              <w:pStyle w:val="indent"/>
            </w:pPr>
            <w:r>
              <w:rPr>
                <w:rFonts w:ascii="微软雅黑" w:hAnsi="微软雅黑" w:eastAsia="微软雅黑" w:cs="微软雅黑"/>
                <w:color w:val="000000"/>
                <w:sz w:val="20"/>
                <w:szCs w:val="20"/>
              </w:rPr>
              <w:t xml:space="preserve">
                瓦杜兹以印刷邮票著名于世，有着“邮票小国”的美称，是列支敦士登公国首都，也是列支敦士登重要的金融中心，一个可以追溯到13世纪的历史古城，是阿尔卑斯山与莱茵河交汇的结晶。乘坐缆车是快速、轻松到达山顶观景台的最佳方式。从这里可以饱览瓦杜兹全景、莱茵河谷的壮丽景色、连绵起伏的葡萄园以及远处的阿尔卑斯山脉。
                <w:br/>
                含车费、门票、预定费、司导服务费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德国 【猪肘啤酒餐】</w:t>
            </w:r>
          </w:p>
        </w:tc>
        <w:tc>
          <w:tcPr/>
          <w:p>
            <w:pPr>
              <w:pStyle w:val="indent"/>
            </w:pPr>
            <w:r>
              <w:rPr>
                <w:rFonts w:ascii="微软雅黑" w:hAnsi="微软雅黑" w:eastAsia="微软雅黑" w:cs="微软雅黑"/>
                <w:color w:val="000000"/>
                <w:sz w:val="20"/>
                <w:szCs w:val="20"/>
              </w:rPr>
              <w:t xml:space="preserve">德国特色的猪肘餐，“到德国必吃的一道菜”，在德国人心目中也是德意志传统厨艺中的经典项目之一。含车费、停车费、预订费、特色餐+啤酒、司导游服务费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巴黎 【巴黎歌剧院】</w:t>
            </w:r>
          </w:p>
        </w:tc>
        <w:tc>
          <w:tcPr/>
          <w:p>
            <w:pPr>
              <w:pStyle w:val="indent"/>
            </w:pPr>
            <w:r>
              <w:rPr>
                <w:rFonts w:ascii="微软雅黑" w:hAnsi="微软雅黑" w:eastAsia="微软雅黑" w:cs="微软雅黑"/>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 【巴黎深度游】（夜游）</w:t>
            </w:r>
          </w:p>
        </w:tc>
        <w:tc>
          <w:tcPr/>
          <w:p>
            <w:pPr>
              <w:pStyle w:val="indent"/>
            </w:pPr>
            <w:r>
              <w:rPr>
                <w:rFonts w:ascii="微软雅黑" w:hAnsi="微软雅黑" w:eastAsia="微软雅黑" w:cs="微软雅黑"/>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 【红磨坊歌舞表演】</w:t>
            </w:r>
          </w:p>
        </w:tc>
        <w:tc>
          <w:tcPr/>
          <w:p>
            <w:pPr>
              <w:pStyle w:val="indent"/>
            </w:pPr>
            <w:r>
              <w:rPr>
                <w:rFonts w:ascii="微软雅黑" w:hAnsi="微软雅黑" w:eastAsia="微软雅黑" w:cs="微软雅黑"/>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
              </w:t>
            </w:r>
          </w:p>
        </w:tc>
        <w:tc>
          <w:tcPr/>
          <w:p>
            <w:pPr>
              <w:pStyle w:val="indent"/>
            </w:pPr>
            <w:r>
              <w:rPr>
                <w:rFonts w:ascii="微软雅黑" w:hAnsi="微软雅黑" w:eastAsia="微软雅黑" w:cs="微软雅黑"/>
                <w:color w:val="000000"/>
                <w:sz w:val="20"/>
                <w:szCs w:val="20"/>
              </w:rPr>
              <w:t xml:space="preserve">135 分钟</w:t>
            </w:r>
          </w:p>
        </w:tc>
        <w:tc>
          <w:tcPr/>
          <w:p>
            <w:pPr>
              <w:pStyle w:val="right"/>
            </w:pPr>
            <w:r>
              <w:rPr>
                <w:rFonts w:ascii="微软雅黑" w:hAnsi="微软雅黑" w:eastAsia="微软雅黑" w:cs="微软雅黑"/>
                <w:color w:val="000000"/>
                <w:sz w:val="20"/>
                <w:szCs w:val="20"/>
              </w:rPr>
              <w:t xml:space="preserve">€(欧元) 260.00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巴黎：Residhome Nanterre La Défense  3*或同级
                <w:br/>
                D4法国小镇博讷Beaune：Ibis Beaune La Ferme Aux Vins  3*或同级
                <w:br/>
                D5瑞士小镇：Hotel Eigerblick/Das Hotel Sherlock Holmes/Hotel Alpenhof Kerns/Revier Mountain Lodge Adelboden  3*或同级
                <w:br/>
                D6瑞士小镇：Seminarhotel CAMPUS SURSEE/Hotel Schweizerhof Weggis/Hotel Rothaus Luzern &amp; Peruvian Culinary Art  3*或同级
                <w:br/>
                因斯布鲁克（奥地利小镇）：Hotel Tyrol/Hotel Olympia/Waldhotel Superior Seefeld Tirol  3*或同级
                <w:br/>
                D8意大利小镇帕多瓦：Hotel Albatros Mestre  4*或同级
                <w:br/>
                D9意大利小镇Pisa：Best Western Grand Hotel Guinigi 4*或同级
                <w:br/>
                D10罗马：Mercure Roma West  4*或同级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2025-12-17T04:07:53+08:00</dcterms:created>
  <dcterms:modified xsi:type="dcterms:W3CDTF">2025-12-17T04:07:53+08:00</dcterms:modified>
</cp:coreProperties>
</file>

<file path=docProps/custom.xml><?xml version="1.0" encoding="utf-8"?>
<Properties xmlns="http://schemas.openxmlformats.org/officeDocument/2006/custom-properties" xmlns:vt="http://schemas.openxmlformats.org/officeDocument/2006/docPropsVTypes"/>
</file>