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德国+法国+荷兰+比利时+瑞士+风车村+含全餐 10天7晚 （CX）FRAFRA （0215五国）行程单</w:t>
      </w:r>
    </w:p>
    <w:p>
      <w:pPr>
        <w:jc w:val="center"/>
        <w:spacing w:after="100"/>
      </w:pPr>
      <w:r>
        <w:rPr>
          <w:rFonts w:ascii="微软雅黑" w:hAnsi="微软雅黑" w:eastAsia="微软雅黑" w:cs="微软雅黑"/>
          <w:sz w:val="20"/>
          <w:szCs w:val="20"/>
        </w:rPr>
        <w:t xml:space="preserve">含全餐+特色餐+风车村+卢浮宫+科隆+法兰克福+布鲁塞尔大广场+因特拉肯+琉森</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fg1762748690tY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惠品  德国+法国+荷兰+比利时+瑞士+风车村+含全餐 10天7晚 （CX）FRAFRA （3钻）</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●【团队集合】,怀着轻松愉快的心情，行囊中装满无限憧憬，踏着轻快的脚步。团友指定时间自行前往深圳关口集中，然后乘坐专车前往香港机场，搭乘国际航班飞往欧洲。( 备注：具体集中时间，地点以出团通知书为准 。)。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中国香港-(飞机)-法兰克福-(大巴约220公里)-科隆-(大巴约263公里)-荷兰小镇
                <w:br/>
              </w:t>
            </w:r>
          </w:p>
          <w:p>
            <w:pPr>
              <w:pStyle w:val="indent"/>
            </w:pPr>
            <w:r>
              <w:rPr>
                <w:rFonts w:ascii="微软雅黑" w:hAnsi="微软雅黑" w:eastAsia="微软雅黑" w:cs="微软雅黑"/>
                <w:color w:val="000000"/>
                <w:sz w:val="20"/>
                <w:szCs w:val="20"/>
              </w:rPr>
              <w:t xml:space="preserve">
                参考航班：
                <w:br/>
                CX289  香港赤腊角国际机场 T1 - 法兰克福机场 (FRA) T2  00:15/07:05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交通：飞机、大巴
                <w:br/>
                到达城市：荷兰小镇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荷兰小镇-(大巴)-阿姆斯特丹-(大巴约210公里)-布鲁塞尔
                <w:br/>
              </w:t>
            </w:r>
          </w:p>
          <w:p>
            <w:pPr>
              <w:pStyle w:val="indent"/>
            </w:pPr>
            <w:r>
              <w:rPr>
                <w:rFonts w:ascii="微软雅黑" w:hAnsi="微软雅黑" w:eastAsia="微软雅黑" w:cs="微软雅黑"/>
                <w:color w:val="000000"/>
                <w:sz w:val="20"/>
                <w:szCs w:val="20"/>
              </w:rPr>
              <w:t xml:space="preserve">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●【贝尔莱蒙大楼】外观,呈X形的贝尔莱蒙大楼是比利时首都布鲁塞尔最具象征意义的建筑物，自1967年落成后便成为当时欧共体（现欧盟）总部的办公大楼，30多年来，它一直是欧洲联合的象征之一。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布鲁塞尔-(大巴约310公里)-巴黎
                <w:br/>
              </w:t>
            </w:r>
          </w:p>
          <w:p>
            <w:pPr>
              <w:pStyle w:val="indent"/>
            </w:pPr>
            <w:r>
              <w:rPr>
                <w:rFonts w:ascii="微软雅黑" w:hAnsi="微软雅黑" w:eastAsia="微软雅黑" w:cs="微软雅黑"/>
                <w:color w:val="000000"/>
                <w:sz w:val="20"/>
                <w:szCs w:val="20"/>
              </w:rPr>
              <w:t xml:space="preserve">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午餐：土耳其烤肉餐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巴黎-(大巴约485公里)-米卢斯
                <w:br/>
              </w:t>
            </w:r>
          </w:p>
          <w:p>
            <w:pPr>
              <w:pStyle w:val="indent"/>
            </w:pPr>
            <w:r>
              <w:rPr>
                <w:rFonts w:ascii="微软雅黑" w:hAnsi="微软雅黑" w:eastAsia="微软雅黑" w:cs="微软雅黑"/>
                <w:color w:val="000000"/>
                <w:sz w:val="20"/>
                <w:szCs w:val="20"/>
              </w:rPr>
              <w:t xml:space="preserve">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到达城市：米卢斯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米卢斯-(大巴约193公里)-因特拉肯-(大巴约70公里)-瑞士小镇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到达城市：瑞士小镇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瑞士小镇-(大巴约50公里)-卢塞恩-(大巴约421公里)-法兰克福
                <w:br/>
              </w:t>
            </w:r>
          </w:p>
          <w:p>
            <w:pPr>
              <w:pStyle w:val="indent"/>
            </w:pPr>
            <w:r>
              <w:rPr>
                <w:rFonts w:ascii="微软雅黑" w:hAnsi="微软雅黑" w:eastAsia="微软雅黑" w:cs="微软雅黑"/>
                <w:color w:val="000000"/>
                <w:sz w:val="20"/>
                <w:szCs w:val="20"/>
              </w:rPr>
              <w:t xml:space="preserve">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法兰克福-(飞机)-中国香港
                <w:br/>
              </w:t>
            </w:r>
          </w:p>
          <w:p>
            <w:pPr>
              <w:pStyle w:val="indent"/>
            </w:pPr>
            <w:r>
              <w:rPr>
                <w:rFonts w:ascii="微软雅黑" w:hAnsi="微软雅黑" w:eastAsia="微软雅黑" w:cs="微软雅黑"/>
                <w:color w:val="000000"/>
                <w:sz w:val="20"/>
                <w:szCs w:val="20"/>
              </w:rPr>
              <w:t xml:space="preserve">
                参考航班：
                <w:br/>
                CX288  法兰克福机场 (FRA) T1 - 香港赤腊角国际机场 T1  12:35/07:55+1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散团，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住宿：全程欧洲三-四星级或同等级酒店：以两人一房为标准、酒店欧陆式早餐；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司导服务费及官导服务费：因境外目的地有小费文化，为了感谢欧洲各地有当地官方导游讲解及热忱服务（例如：法兰克福），请另付上小费EUR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Apollo  法兰克福</w:t>
            </w:r>
          </w:p>
        </w:tc>
        <w:tc>
          <w:tcPr/>
          <w:p>
            <w:pPr>
              <w:pStyle w:val="indent"/>
            </w:pPr>
            <w:r>
              <w:rPr>
                <w:rFonts w:ascii="微软雅黑" w:hAnsi="微软雅黑" w:eastAsia="微软雅黑" w:cs="微软雅黑"/>
                <w:color w:val="000000"/>
                <w:sz w:val="20"/>
                <w:szCs w:val="20"/>
              </w:rPr>
              <w:t xml:space="preserve">德国名品刀具，各式德国精致电子小仪器等</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桌位预订（包含小费）/ 演出以及每人半瓶法国香槟酒
                <w:br/>
                最低人数:10人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卢浮宫专业讲解</w:t>
            </w:r>
          </w:p>
        </w:tc>
        <w:tc>
          <w:tcPr/>
          <w:p>
            <w:pPr>
              <w:pStyle w:val="indent"/>
            </w:pPr>
            <w:r>
              <w:rPr>
                <w:rFonts w:ascii="微软雅黑" w:hAnsi="微软雅黑" w:eastAsia="微软雅黑" w:cs="微软雅黑"/>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深度（夜游）</w:t>
            </w:r>
          </w:p>
        </w:tc>
        <w:tc>
          <w:tcPr/>
          <w:p>
            <w:pPr>
              <w:pStyle w:val="indent"/>
            </w:pPr>
            <w:r>
              <w:rPr>
                <w:rFonts w:ascii="微软雅黑" w:hAnsi="微软雅黑" w:eastAsia="微软雅黑" w:cs="微软雅黑"/>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法国海鲜大餐</w:t>
            </w:r>
          </w:p>
        </w:tc>
        <w:tc>
          <w:tcPr/>
          <w:p>
            <w:pPr>
              <w:pStyle w:val="indent"/>
            </w:pPr>
            <w:r>
              <w:rPr>
                <w:rFonts w:ascii="微软雅黑" w:hAnsi="微软雅黑" w:eastAsia="微软雅黑" w:cs="微软雅黑"/>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圣母院</w:t>
            </w:r>
          </w:p>
        </w:tc>
        <w:tc>
          <w:tcPr/>
          <w:p>
            <w:pPr>
              <w:pStyle w:val="indent"/>
            </w:pPr>
            <w:r>
              <w:rPr>
                <w:rFonts w:ascii="微软雅黑" w:hAnsi="微软雅黑" w:eastAsia="微软雅黑" w:cs="微软雅黑"/>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蒙帕纳斯大厦夜景</w:t>
            </w:r>
          </w:p>
        </w:tc>
        <w:tc>
          <w:tcPr/>
          <w:p>
            <w:pPr>
              <w:pStyle w:val="indent"/>
            </w:pPr>
            <w:r>
              <w:rPr>
                <w:rFonts w:ascii="微软雅黑" w:hAnsi="微软雅黑" w:eastAsia="微软雅黑" w:cs="微软雅黑"/>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2025-12-17T12:06:07+08:00</dcterms:created>
  <dcterms:modified xsi:type="dcterms:W3CDTF">2025-12-17T12:06:07+08:00</dcterms:modified>
</cp:coreProperties>
</file>

<file path=docProps/custom.xml><?xml version="1.0" encoding="utf-8"?>
<Properties xmlns="http://schemas.openxmlformats.org/officeDocument/2006/custom-properties" xmlns:vt="http://schemas.openxmlformats.org/officeDocument/2006/docPropsVTypes"/>
</file>