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华人包船【月亮女神号】“北极熊王国”斯瓦尔巴群岛,“格陵兰心脏”伊卢利萨特,”冰与火国度“冰岛，北欧四国行程单</w:t>
      </w:r>
    </w:p>
    <w:p>
      <w:pPr>
        <w:jc w:val="center"/>
        <w:spacing w:after="100"/>
      </w:pPr>
      <w:r>
        <w:rPr>
          <w:rFonts w:ascii="微软雅黑" w:hAnsi="微软雅黑" w:eastAsia="微软雅黑" w:cs="微软雅黑"/>
          <w:sz w:val="20"/>
          <w:szCs w:val="20"/>
        </w:rPr>
        <w:t xml:space="preserve">北极三岛探索28天团（北京往返）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dm1763971401BO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冰岛-丹麦-格陵兰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◇参考航班信息：CA877  7月3日  北京-哥本哈根  1320/1705或待定 飞行时间：9小时45分钟
                <w:br/>
                ◇参考航班信息：
                <w:br/>
                斯德哥尔摩-北京：
                <w:br/>
                CA878  7月29日  ARNPEK斯德哥尔摩-北京   1910/0945+1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童话王国”丹麦、“海盗王国”挪威、“科技王国”瑞典，“千湖之国”芬兰，北欧四国一网打尽。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哥本哈根——雷克雅未克
                <w:br/>
              </w:t>
            </w:r>
          </w:p>
          <w:p>
            <w:pPr>
              <w:pStyle w:val="indent"/>
            </w:pPr>
            <w:r>
              <w:rPr>
                <w:rFonts w:ascii="微软雅黑" w:hAnsi="微软雅黑" w:eastAsia="微软雅黑" w:cs="微软雅黑"/>
                <w:color w:val="000000"/>
                <w:sz w:val="20"/>
                <w:szCs w:val="20"/>
              </w:rPr>
              <w:t xml:space="preserve">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冰岛雷克雅未克四星级酒店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冰岛西部
                <w:br/>
              </w:t>
            </w:r>
          </w:p>
          <w:p>
            <w:pPr>
              <w:pStyle w:val="indent"/>
            </w:pPr>
            <w:r>
              <w:rPr>
                <w:rFonts w:ascii="微软雅黑" w:hAnsi="微软雅黑" w:eastAsia="微软雅黑" w:cs="微软雅黑"/>
                <w:color w:val="000000"/>
                <w:sz w:val="20"/>
                <w:szCs w:val="20"/>
              </w:rPr>
              <w:t xml:space="preserve">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
                <w:br/>
              </w:t>
            </w:r>
          </w:p>
          <w:p>
            <w:pPr>
              <w:pStyle w:val="indent"/>
            </w:pPr>
            <w:r>
              <w:rPr>
                <w:rFonts w:ascii="微软雅黑" w:hAnsi="微软雅黑" w:eastAsia="微软雅黑" w:cs="微软雅黑"/>
                <w:color w:val="000000"/>
                <w:sz w:val="20"/>
                <w:szCs w:val="20"/>
              </w:rPr>
              <w:t xml:space="preserve">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冰岛北部、东部
                <w:br/>
              </w:t>
            </w:r>
          </w:p>
          <w:p>
            <w:pPr>
              <w:pStyle w:val="indent"/>
            </w:pPr>
            <w:r>
              <w:rPr>
                <w:rFonts w:ascii="微软雅黑" w:hAnsi="微软雅黑" w:eastAsia="微软雅黑" w:cs="微软雅黑"/>
                <w:color w:val="000000"/>
                <w:sz w:val="20"/>
                <w:szCs w:val="20"/>
              </w:rPr>
              <w:t xml:space="preserve">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冰岛东部、南部
                <w:br/>
              </w:t>
            </w:r>
          </w:p>
          <w:p>
            <w:pPr>
              <w:pStyle w:val="indent"/>
            </w:pPr>
            <w:r>
              <w:rPr>
                <w:rFonts w:ascii="微软雅黑" w:hAnsi="微软雅黑" w:eastAsia="微软雅黑" w:cs="微软雅黑"/>
                <w:color w:val="000000"/>
                <w:sz w:val="20"/>
                <w:szCs w:val="20"/>
              </w:rPr>
              <w:t xml:space="preserve">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w:br/>
              </w:t>
            </w:r>
          </w:p>
          <w:p>
            <w:pPr>
              <w:pStyle w:val="indent"/>
            </w:pPr>
            <w:r>
              <w:rPr>
                <w:rFonts w:ascii="微软雅黑" w:hAnsi="微软雅黑" w:eastAsia="微软雅黑" w:cs="微软雅黑"/>
                <w:color w:val="000000"/>
                <w:sz w:val="20"/>
                <w:szCs w:val="20"/>
              </w:rPr>
              <w:t xml:space="preserve">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雷克雅未克四星级酒店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雷克雅未克——哥本哈根
                <w:br/>
              </w:t>
            </w:r>
          </w:p>
          <w:p>
            <w:pPr>
              <w:pStyle w:val="indent"/>
            </w:pPr>
            <w:r>
              <w:rPr>
                <w:rFonts w:ascii="微软雅黑" w:hAnsi="微软雅黑" w:eastAsia="微软雅黑" w:cs="微软雅黑"/>
                <w:color w:val="000000"/>
                <w:sz w:val="20"/>
                <w:szCs w:val="20"/>
              </w:rPr>
              <w:t xml:space="preserve">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◇参考航班信息：SK596  7月10日  KEFCPH雷克雅未克-哥本哈根  1030/1535 或
                <w:br/>
                               FI208   7月10日  KEFCPH雷克雅未克-哥本哈根   1105/1615或待定
                <w:br/>
                               飞行时间：3小时5分钟或者3小时10分钟
                <w:br/>
                ◇膳食：酒店早餐，午餐飞机上自理，晚餐中餐打包      交通：车+步行       酒店：四星级酒店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哥本哈根——伊卢利萨特
                <w:br/>
              </w:t>
            </w:r>
          </w:p>
          <w:p>
            <w:pPr>
              <w:pStyle w:val="indent"/>
            </w:pPr>
            <w:r>
              <w:rPr>
                <w:rFonts w:ascii="微软雅黑" w:hAnsi="微软雅黑" w:eastAsia="微软雅黑" w:cs="微软雅黑"/>
                <w:color w:val="000000"/>
                <w:sz w:val="20"/>
                <w:szCs w:val="20"/>
              </w:rPr>
              <w:t xml:space="preserve">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 
                <w:br/>
                ◇参考航班信息： 待定
                <w:br/>
                <w:br/>
                ◇时差：伊卢利萨特比哥本哈根慢2小时
                <w:br/>
                ◇膳食：酒店早餐，午餐飞机上自理，当地餐馆晚餐      交通：飞机+公共汽车     住宿：当地无评星酒店
                <w:br/>
                交通：飞机+公共汽车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伊卢利萨特——哥本哈根
                <w:br/>
              </w:t>
            </w:r>
          </w:p>
          <w:p>
            <w:pPr>
              <w:pStyle w:val="indent"/>
            </w:pPr>
            <w:r>
              <w:rPr>
                <w:rFonts w:ascii="微软雅黑" w:hAnsi="微软雅黑" w:eastAsia="微软雅黑" w:cs="微软雅黑"/>
                <w:color w:val="000000"/>
                <w:sz w:val="20"/>
                <w:szCs w:val="20"/>
              </w:rPr>
              <w:t xml:space="preserve">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w:br/>
              </w:t>
            </w:r>
          </w:p>
          <w:p>
            <w:pPr>
              <w:pStyle w:val="indent"/>
            </w:pPr>
            <w:r>
              <w:rPr>
                <w:rFonts w:ascii="微软雅黑" w:hAnsi="微软雅黑" w:eastAsia="微软雅黑" w:cs="微软雅黑"/>
                <w:color w:val="000000"/>
                <w:sz w:val="20"/>
                <w:szCs w:val="20"/>
              </w:rPr>
              <w:t xml:space="preserve">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w:br/>
                ◇膳食：酒店早餐，中餐馆午晚餐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哥本哈根——奥斯陆
                <w:br/>
              </w:t>
            </w:r>
          </w:p>
          <w:p>
            <w:pPr>
              <w:pStyle w:val="indent"/>
            </w:pPr>
            <w:r>
              <w:rPr>
                <w:rFonts w:ascii="微软雅黑" w:hAnsi="微软雅黑" w:eastAsia="微软雅黑" w:cs="微软雅黑"/>
                <w:color w:val="000000"/>
                <w:sz w:val="20"/>
                <w:szCs w:val="20"/>
              </w:rPr>
              <w:t xml:space="preserve">
                上午前往哈姆雷特城堡原名是卡隆堡宫，用岩石砌成，褐色的铜屋顶气势雄伟、巍峨壮观，是北欧最精美的文艺复兴时期建筑风格的宫殿。在宫外院的墙上有一块莎士比亚的纪念浮雕像，相传当年莎士比亚就是以卡隆堡宫为背景写下了那不朽的悲剧《哈姆雷特》（参观时间约1小时）。
                <w:br/>
                <w:br/>
                下午约15：00前往码头，搭乘夜邮轮前往挪威首都——奥斯陆。
                <w:br/>
                <w:br/>
                ◇膳食：酒店早餐，中餐馆午餐，邮轮上晚餐       交通：车+步行+邮轮     住宿：邮轮海景双人舱
                <w:br/>
                交通：车+步行+邮轮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邮轮海景双人舱</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w:br/>
              </w:t>
            </w:r>
          </w:p>
          <w:p>
            <w:pPr>
              <w:pStyle w:val="indent"/>
            </w:pPr>
            <w:r>
              <w:rPr>
                <w:rFonts w:ascii="微软雅黑" w:hAnsi="微软雅黑" w:eastAsia="微软雅黑" w:cs="微软雅黑"/>
                <w:color w:val="000000"/>
                <w:sz w:val="20"/>
                <w:szCs w:val="20"/>
              </w:rPr>
              <w:t xml:space="preserve">
                上午10：00邮轮停靠码头，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w:br/>
                ◇膳食：邮轮早餐，中餐馆午晚餐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奥斯陆——赫尔辛基
                <w:br/>
              </w:t>
            </w:r>
          </w:p>
          <w:p>
            <w:pPr>
              <w:pStyle w:val="indent"/>
            </w:pPr>
            <w:r>
              <w:rPr>
                <w:rFonts w:ascii="微软雅黑" w:hAnsi="微软雅黑" w:eastAsia="微软雅黑" w:cs="微软雅黑"/>
                <w:color w:val="000000"/>
                <w:sz w:val="20"/>
                <w:szCs w:val="20"/>
              </w:rPr>
              <w:t xml:space="preserve">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DY1190  7月26日   OSLHEL奥斯陆-赫尔辛基   1345/1610或
                <w:br/>
                AY914    7月26日   OSLHEL奥斯陆-赫尔辛基   1250/1515或待定
                <w:br/>
                飞行时间：1小时25分钟
                <w:br/>
                ◇时差：芬兰比挪威快1小时
                <w:br/>
                ◇膳食：酒店早餐，午餐飞机上自理，中餐馆晚餐        交通：车      住宿：四星级酒店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赫尔辛基——斯德哥尔摩
                <w:br/>
              </w:t>
            </w:r>
          </w:p>
          <w:p>
            <w:pPr>
              <w:pStyle w:val="indent"/>
            </w:pPr>
            <w:r>
              <w:rPr>
                <w:rFonts w:ascii="微软雅黑" w:hAnsi="微软雅黑" w:eastAsia="微软雅黑" w:cs="微软雅黑"/>
                <w:color w:val="000000"/>
                <w:sz w:val="20"/>
                <w:szCs w:val="20"/>
              </w:rPr>
              <w:t xml:space="preserve">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w:br/>
                ◇膳食：酒店早餐，中餐馆午餐，邮轮晚餐        交通：游轮+车        住宿：邮轮海景双人舱
                <w:br/>
                交通：游轮+车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邮轮海景双人舱</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上午10:00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w:br/>
                ◇膳食：邮轮上早餐，中餐馆午晚餐          交通：游轮+车        住宿：四星级酒店
                <w:br/>
                交通：游轮+车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斯德哥尔摩——中国
                <w:br/>
              </w:t>
            </w:r>
          </w:p>
          <w:p>
            <w:pPr>
              <w:pStyle w:val="indent"/>
            </w:pPr>
            <w:r>
              <w:rPr>
                <w:rFonts w:ascii="微软雅黑" w:hAnsi="微软雅黑" w:eastAsia="微软雅黑" w:cs="微软雅黑"/>
                <w:color w:val="000000"/>
                <w:sz w:val="20"/>
                <w:szCs w:val="20"/>
              </w:rPr>
              <w:t xml:space="preserve">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w:br/>
                ◇参考航班信息：
                <w:br/>
                斯德哥尔摩-北京：
                <w:br/>
                CA878  7月29日  ARNPEK斯德哥尔摩-北京   1910/0945+1 飞行时间：8小时35分钟
                <w:br/>
                <w:br/>
                ◇膳食：酒店早餐，中餐馆午餐，晚餐飞机上自理         交通：车+飞机        住宿：飞机上
                <w:br/>
                ◇时差：中国比斯德哥尔摩快6小时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√门票：蓝湖温泉、瓦特纳冰川国家公园水陆两栖船、伊卢利萨特冰峡湾船，埃其普赛米亚（Eqi）船票、地下岩石教堂、斯德哥尔摩市政厅、瓦萨沉船博物馆、哈姆雷特城堡、皇后宫，其他景点外观或免门票。
                <w:br/>
                √膳食：酒店西式早餐；午晚餐中餐馆八菜一汤或当地二道式餐、自助餐。
                <w:br/>
                √旅游用车。
                <w:br/>
                √中文领队和导游陪同服务。   
                <w:br/>
                √申根签证费。
                <w:br/>
                √赠送美亚万国游踪全球无忧保险（保费864元，71-80周岁客人需要补差价1123元/人）。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√邮轮小费和北欧司导小费共2800元/人。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以银行转账或交现金的形式付款，报名时交80000元/人定金，出发前90天即2026年4月3日前付清余款。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行程备注：
                <w:br/>
                √ 门票、船票：蓝湖温泉、瓦特纳冰川国家公园水陆两栖船、伊卢利萨特冰峡湾船，埃其普赛米亚（Eqi）船票、地下岩石教堂、斯德哥尔摩市政厅、瓦萨沉船博物馆、哈姆雷特城堡，其他景点外观或免门票。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是否给予签证、是否准予出、入境，为有关机关的行政权利。如因您自身原因或因提供材料存在问题不能及时办理签证而影响行程的，以及被有关机关拒发签证或不准出入境的，相关责任和费用由您自行承担。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2025-12-16T16:29:59+08:00</dcterms:created>
  <dcterms:modified xsi:type="dcterms:W3CDTF">2025-12-16T16:29:59+08:00</dcterms:modified>
</cp:coreProperties>
</file>

<file path=docProps/custom.xml><?xml version="1.0" encoding="utf-8"?>
<Properties xmlns="http://schemas.openxmlformats.org/officeDocument/2006/custom-properties" xmlns:vt="http://schemas.openxmlformats.org/officeDocument/2006/docPropsVTypes"/>
</file>