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【皇牌玩家】澳大利亚大洋路东海岸10天澳式活力之旅（南航 广州起止）行程单</w:t>
      </w:r>
    </w:p>
    <w:p>
      <w:pPr>
        <w:jc w:val="center"/>
        <w:spacing w:after="100"/>
      </w:pPr>
      <w:r>
        <w:rPr>
          <w:rFonts w:ascii="微软雅黑" w:hAnsi="微软雅黑" w:eastAsia="微软雅黑" w:cs="微软雅黑"/>
          <w:sz w:val="20"/>
          <w:szCs w:val="20"/>
        </w:rPr>
        <w:t xml:space="preserve">悉尼/墨尔本/布里斯本/黄金海岸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adly1765804923Tt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悉尼</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广州-/-悉尼           参考航班：CZ301/08:50-19:40
                <w:br/>
                布里斯本-/-广州     参考航班：CZ382/11:25-18:00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黄金海岸东星斑生蚝海鲜野味风味餐；海鲜风味自助餐； 
                <w:br/>
                澳式牛扒餐，品尝当地饮食，深入了解当地生活习俗；火锅特色餐；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【私家电动艇】：搭乘舒适的私家电动艇，深入黄金海岸纵横河道，从水上欣赏城市的壮丽景色；
                <w:br/>
                【库塔山瞭望台】：在这里可将布里斯班市区延伸到莫尔顿湾的景色以及南部山脉的风光尽收眼底；
                <w:br/>
                <w:br/>
                贴心安排
                <w:br/>
                南方航空：荣获中国民航飞行安全最高奖——五星奖；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广州-/-悉尼	参考航班：CZ301/08:50-19:40
                <w:br/>
              </w:t>
            </w:r>
          </w:p>
          <w:p>
            <w:pPr>
              <w:pStyle w:val="indent"/>
            </w:pPr>
            <w:r>
              <w:rPr>
                <w:rFonts w:ascii="微软雅黑" w:hAnsi="微软雅黑" w:eastAsia="微软雅黑" w:cs="微软雅黑"/>
                <w:color w:val="000000"/>
                <w:sz w:val="20"/>
                <w:szCs w:val="20"/>
              </w:rPr>
              <w:t xml:space="preserve">
                当天于指定时间在广州白云国际机场集中；在专业领队带领下办理登机手续，搭乘豪华客机前往澳大利亚第一大城市—悉尼，享受着机上的影音设备及空乘服务。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午餐：航机上     晚餐：航机上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 杰维斯湾 – 卧龙港 - 悉尼
                <w:br/>
              </w:t>
            </w:r>
          </w:p>
          <w:p>
            <w:pPr>
              <w:pStyle w:val="indent"/>
            </w:pPr>
            <w:r>
              <w:rPr>
                <w:rFonts w:ascii="微软雅黑" w:hAnsi="微软雅黑" w:eastAsia="微软雅黑" w:cs="微软雅黑"/>
                <w:color w:val="000000"/>
                <w:sz w:val="20"/>
                <w:szCs w:val="20"/>
              </w:rPr>
              <w:t xml:space="preserve">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午餐：澳式西餐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悉尼经典一日游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悉尼海岸线一日游-/-墨尔本	航班：待定或后一天早班机
                <w:br/>
              </w:t>
            </w:r>
          </w:p>
          <w:p>
            <w:pPr>
              <w:pStyle w:val="indent"/>
            </w:pPr>
            <w:r>
              <w:rPr>
                <w:rFonts w:ascii="微软雅黑" w:hAnsi="微软雅黑" w:eastAsia="微软雅黑" w:cs="微软雅黑"/>
                <w:color w:val="000000"/>
                <w:sz w:val="20"/>
                <w:szCs w:val="20"/>
              </w:rPr>
              <w:t xml:space="preserve">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午餐：澳式牛扒餐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丹得农国家公园 – 蒸汽小火车 – 墨尔本
                <w:br/>
              </w:t>
            </w:r>
          </w:p>
          <w:p>
            <w:pPr>
              <w:pStyle w:val="indent"/>
            </w:pPr>
            <w:r>
              <w:rPr>
                <w:rFonts w:ascii="微软雅黑" w:hAnsi="微软雅黑" w:eastAsia="微软雅黑" w:cs="微软雅黑"/>
                <w:color w:val="000000"/>
                <w:sz w:val="20"/>
                <w:szCs w:val="20"/>
              </w:rPr>
              <w:t xml:space="preserve">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【特别提示：此景点为全球预定，比较紧张，届时如预定不上，则更换为雷纳果园摘当季水果】
                <w:br/>
                【雷纳果园—拖拉机之旅+采摘当季水果】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午餐：风味自助餐     晚餐：火锅晚餐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墨尔本-悬崖海岸公路-墨尔本
                <w:br/>
              </w:t>
            </w:r>
          </w:p>
          <w:p>
            <w:pPr>
              <w:pStyle w:val="indent"/>
            </w:pPr>
            <w:r>
              <w:rPr>
                <w:rFonts w:ascii="微软雅黑" w:hAnsi="微软雅黑" w:eastAsia="微软雅黑" w:cs="微软雅黑"/>
                <w:color w:val="000000"/>
                <w:sz w:val="20"/>
                <w:szCs w:val="20"/>
              </w:rPr>
              <w:t xml:space="preserve">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午餐：澳式西餐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
                <w:br/>
              </w:t>
            </w:r>
          </w:p>
          <w:p>
            <w:pPr>
              <w:pStyle w:val="indent"/>
            </w:pPr>
            <w:r>
              <w:rPr>
                <w:rFonts w:ascii="微软雅黑" w:hAnsi="微软雅黑" w:eastAsia="微软雅黑" w:cs="微软雅黑"/>
                <w:color w:val="000000"/>
                <w:sz w:val="20"/>
                <w:szCs w:val="20"/>
              </w:rPr>
              <w:t xml:space="preserve">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午餐：风味自助餐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墨尔本-/-布里斯本//黄金海岸	航班：待定或前一天晚班机
                <w:br/>
              </w:t>
            </w:r>
          </w:p>
          <w:p>
            <w:pPr>
              <w:pStyle w:val="indent"/>
            </w:pPr>
            <w:r>
              <w:rPr>
                <w:rFonts w:ascii="微软雅黑" w:hAnsi="微软雅黑" w:eastAsia="微软雅黑" w:cs="微软雅黑"/>
                <w:color w:val="000000"/>
                <w:sz w:val="20"/>
                <w:szCs w:val="20"/>
              </w:rPr>
              <w:t xml:space="preserve">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午餐：海鲜风味自助餐     晚餐：东星斑生蚝海鲜野味餐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 - 布里斯本
                <w:br/>
              </w:t>
            </w:r>
          </w:p>
          <w:p>
            <w:pPr>
              <w:pStyle w:val="indent"/>
            </w:pPr>
            <w:r>
              <w:rPr>
                <w:rFonts w:ascii="微软雅黑" w:hAnsi="微软雅黑" w:eastAsia="微软雅黑" w:cs="微软雅黑"/>
                <w:color w:val="000000"/>
                <w:sz w:val="20"/>
                <w:szCs w:val="20"/>
              </w:rPr>
              <w:t xml:space="preserve">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 广州	参考航班：CZ326/11:15-18:00
                <w:br/>
              </w:t>
            </w:r>
          </w:p>
          <w:p>
            <w:pPr>
              <w:pStyle w:val="indent"/>
            </w:pPr>
            <w:r>
              <w:rPr>
                <w:rFonts w:ascii="微软雅黑" w:hAnsi="微软雅黑" w:eastAsia="微软雅黑" w:cs="微软雅黑"/>
                <w:color w:val="000000"/>
                <w:sz w:val="20"/>
                <w:szCs w:val="20"/>
              </w:rPr>
              <w:t xml:space="preserve">
                早上搭乘国际航班返回广州广州，
                <w:br/>
                下午抵达广州机场，结束愉快旅程！！！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1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百万游艇游纳瑞河</w:t>
            </w:r>
          </w:p>
        </w:tc>
        <w:tc>
          <w:tcPr/>
          <w:p>
            <w:pPr>
              <w:pStyle w:val="indent"/>
            </w:pPr>
            <w:r>
              <w:rPr>
                <w:rFonts w:ascii="微软雅黑" w:hAnsi="微软雅黑" w:eastAsia="微软雅黑" w:cs="微软雅黑"/>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2025-12-17T07:49:00+08:00</dcterms:created>
  <dcterms:modified xsi:type="dcterms:W3CDTF">2025-12-17T07:49:00+08:00</dcterms:modified>
</cp:coreProperties>
</file>

<file path=docProps/custom.xml><?xml version="1.0" encoding="utf-8"?>
<Properties xmlns="http://schemas.openxmlformats.org/officeDocument/2006/custom-properties" xmlns:vt="http://schemas.openxmlformats.org/officeDocument/2006/docPropsVTypes"/>
</file>