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25年9月-大阪半自助6天游-东阪行程单</w:t>
      </w:r>
    </w:p>
    <w:p>
      <w:pPr>
        <w:jc w:val="center"/>
        <w:spacing w:after="100"/>
      </w:pPr>
      <w:r>
        <w:rPr>
          <w:rFonts w:ascii="微软雅黑" w:hAnsi="微软雅黑" w:eastAsia="微软雅黑" w:cs="微软雅黑"/>
          <w:sz w:val="20"/>
          <w:szCs w:val="20"/>
        </w:rPr>
        <w:t xml:space="preserve">大阪半自助6天游-东阪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1721372191OA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全天自由活动大阪环球影城自由活动推荐NO.1
                <w:br/>
                网红景点
                <w:br/>
                奈良神鹿公园、白川乡合掌村、镰仓高校前站、浅草雷门观音寺
                <w:br/>
                优质住宿
                <w:br/>
                入住当地五星级酒店，不住机场酒店
                <w:br/>
                大阪连住2晚心斋桥·道顿堀商圈酒店
                <w:br/>
                东京入住市内旺区酒店
                <w:br/>
                入住富士山露天温泉酒店
                <w:br/>
                重磅美食神户牛料理、飞驛牛料理富士山长脚蟹乡土料理、温泉料理或日式料理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广州/深圳/香港--东京--台场DiverCity东京广场--高达、自由女神像
                <w:br/>
              </w:t>
            </w:r>
          </w:p>
          <w:p>
            <w:pPr>
              <w:pStyle w:val="indent"/>
            </w:pPr>
            <w:r>
              <w:rPr>
                <w:rFonts w:ascii="微软雅黑" w:hAnsi="微软雅黑" w:eastAsia="微软雅黑" w:cs="微软雅黑"/>
                <w:color w:val="000000"/>
                <w:sz w:val="20"/>
                <w:szCs w:val="20"/>
              </w:rPr>
              <w:t xml:space="preserve">
                广州/深圳往返：在广州白云机场或深圳宝安机场集中乘坐飞机前往东京
                <w:br/>
                香港往返：在深圳关口集中带领前往香港国际机场乘坐飞机飞往东京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（仅限及15：00前抵达航班，如航班不允许，则自动放弃此景点，不做另行通知）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池袋阳光城王子酒店 或 Tmark城酒店-东京大森 或 东京佳日酒店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镰仓高校前站--江之电电车体验（含车票）--湘南海岸--镰仓小町通 富士山美景双辉：河口湖大石公园、山中湖白鸟之湖--地震体验馆
                <w:br/>
              </w:t>
            </w:r>
          </w:p>
          <w:p>
            <w:pPr>
              <w:pStyle w:val="indent"/>
            </w:pPr>
            <w:r>
              <w:rPr>
                <w:rFonts w:ascii="微软雅黑" w:hAnsi="微软雅黑" w:eastAsia="微软雅黑" w:cs="微软雅黑"/>
                <w:color w:val="000000"/>
                <w:sz w:val="20"/>
                <w:szCs w:val="20"/>
              </w:rPr>
              <w:t xml:space="preserve">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湘南海岸】(停留时间约30分钟)江之岛位于日本神奈川县藤泽市境内。古时只有在退潮时，才能显出一条从对面湘南海岸通往此岛的沙嘴，涨潮时江之岛曾是独立的。直到关东大地震时此岛整体升高，才变成不论何时都和对面相连的地貌。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富士山美景双辉：
                <w:br/>
                【河口湖大石公园】（停留时间约60分钟）河口湖大石公园是位于富士五湖之一的河口湖处，有着湖畔广阔的薰衣草田及河口湖，还有壮丽的富士山雄姿都能一览无余。
                <w:br/>
                【山中湖白鸟之湖】(停留时间约45分钟)山中湖不仅拥有美丽的花之公园，更令人惊喜的是，这里是五湖中唯一有大量野生白天鹅栖息的地方。想象一下，在宁静的湖面上，成群的天鹅优雅地游弋，那画面简直美得让人心醉。
                <w:br/>
                【地震体验馆】(停留时间约60分钟)主要包含地震体验、避难体验及科普角三个板块。通过图片视频模型等形象地向游客介绍地震、火山喷发等天灾发生的原因及避难方法，让游客学习被留下难忘回忆。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午餐：富士山长脚蟹乡土料理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富士山地区露天温泉酒店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世界文化遗产白川乡合掌村--高山阵屋（外观）--上之三町古街
                <w:br/>
              </w:t>
            </w:r>
          </w:p>
          <w:p>
            <w:pPr>
              <w:pStyle w:val="indent"/>
            </w:pPr>
            <w:r>
              <w:rPr>
                <w:rFonts w:ascii="微软雅黑" w:hAnsi="微软雅黑" w:eastAsia="微软雅黑" w:cs="微软雅黑"/>
                <w:color w:val="000000"/>
                <w:sz w:val="20"/>
                <w:szCs w:val="20"/>
              </w:rPr>
              <w:t xml:space="preserve">
                【白川乡合掌村】（停留时间约60分钟）世界著名文化遗产“白川乡合掌屋”。 位于日本岐阜县白川乡荻町。这里四面环山、水田纵横、如诗如画。
                <w:br/>
                【高山阵屋】(停留时间约60分钟)「高山阵屋」始建年代为1615年，现存的屋舍，只有谷仓是始建年代时的建筑物，其它的建物是在1816年至1841年之间仿原样重建的，至今也已有400年的悠久历史。「高山阵屋」的内部空间配置为了保存原味，都依照史籍典故还原布置，其中包含拷问犯人的审讯所及竹编的刑具，仍然是旧时的讯问位置。
                <w:br/>
                【上之三町和风古典街】(停留时间约60分钟)「古町并」的观光人潮，以其中「三之町」两旁的传统建造物，以及各具特色的商店林立最是吸引人潮。「三之町」又分为上三之町和下三之町，一般的观光人潮大都集中在「上三之町」短短的街道中，据说是因为所有「上三之町」传统木房的屋龄，都是超过三、四百年以上悠远历史的缘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岐阜大酒店 或 名古屋锦日航都市酒店 或 柏树格兰酒店 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奈良神鹿公园--春日大社外苑--和服体验--伏见稲荷大社--祗园花见小路--综合免税店
                <w:br/>
              </w:t>
            </w:r>
          </w:p>
          <w:p>
            <w:pPr>
              <w:pStyle w:val="indent"/>
            </w:pPr>
            <w:r>
              <w:rPr>
                <w:rFonts w:ascii="微软雅黑" w:hAnsi="微软雅黑" w:eastAsia="微软雅黑" w:cs="微软雅黑"/>
                <w:color w:val="000000"/>
                <w:sz w:val="20"/>
                <w:szCs w:val="20"/>
              </w:rPr>
              <w:t xml:space="preserve">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40分钟)春日大社于768年为了守护平城京及祈祷国家繁荣而建造。是藤原氏一门的氏神，由武翁槌命乘鹿而来的传说，把鹿作为神的使者。春日山的春日大社是日本全国各处的春日大社的总部， 与伊势神宫、石清水八幡宫一起被称为日本的三大神社。 
                <w:br/>
                【和服体验】和服是日本人的传统民族服装，衣服上高雅而优美的图案，源自于日本民族对山水的欣赏和对风土的眷恋，乃至于对人本精神和情境的细腻感受。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【综合免税店】（停留时间约60分钟）日本人气产品免税专门店, 客人可自由选购各种日本国民之健康流行食品及各种日本手信。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道顿堀萨拉萨酒店 或 心斋桥东水晶酒店 或 难波the b酒店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全天自由活动（全日自由活动，不含交通、餐食及导游服务）
                <w:br/>
              </w:t>
            </w:r>
          </w:p>
          <w:p>
            <w:pPr>
              <w:pStyle w:val="indent"/>
            </w:pPr>
            <w:r>
              <w:rPr>
                <w:rFonts w:ascii="微软雅黑" w:hAnsi="微软雅黑" w:eastAsia="微软雅黑" w:cs="微软雅黑"/>
                <w:color w:val="000000"/>
                <w:sz w:val="20"/>
                <w:szCs w:val="20"/>
              </w:rPr>
              <w:t xml:space="preserve">
                全日自由活动，不含交通、餐食及导游服务。
                <w:br/>
                建议前往大阪世博会或大阪环球影城。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道顿堀萨拉萨酒店 或 心斋桥东水晶酒店 或 难波the b酒店 或 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大阪通天阁（外观）--新世界本通商店老街--大阪--广州/深圳/香港
                <w:br/>
              </w:t>
            </w:r>
          </w:p>
          <w:p>
            <w:pPr>
              <w:pStyle w:val="indent"/>
            </w:pPr>
            <w:r>
              <w:rPr>
                <w:rFonts w:ascii="微软雅黑" w:hAnsi="微软雅黑" w:eastAsia="微软雅黑" w:cs="微软雅黑"/>
                <w:color w:val="000000"/>
                <w:sz w:val="20"/>
                <w:szCs w:val="20"/>
              </w:rPr>
              <w:t xml:space="preserve">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（Day6行程仅限14：40后离境航班，如航班不允许，则会删减或放弃此景点，不做另行通告）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1，飞騨牛料理日元3000 X 1/ 晚:温泉料理或日式料理日元3000 X 1）（部份餐厅若无法预约将调整到同餐标餐厅用餐，客人不吃视为自动放弃，餐费恕不退还）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（大小同价）7.日本旅游签证RMB 250/人
                <w:br/>
                8.全程单房差RMB2800元/人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2025-09-05T16:26:50+08:00</dcterms:created>
  <dcterms:modified xsi:type="dcterms:W3CDTF">2025-09-05T16:26:50+08:00</dcterms:modified>
</cp:coreProperties>
</file>

<file path=docProps/custom.xml><?xml version="1.0" encoding="utf-8"?>
<Properties xmlns="http://schemas.openxmlformats.org/officeDocument/2006/custom-properties" xmlns:vt="http://schemas.openxmlformats.org/officeDocument/2006/docPropsVTypes"/>
</file>