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法国+瑞士+意大利+少女峰深度13天10晚 （HU）FCOCDG行程单</w:t>
      </w:r>
    </w:p>
    <w:p>
      <w:pPr>
        <w:jc w:val="center"/>
        <w:spacing w:after="100"/>
      </w:pPr>
      <w:r>
        <w:rPr>
          <w:rFonts w:ascii="微软雅黑" w:hAnsi="微软雅黑" w:eastAsia="微软雅黑" w:cs="微软雅黑"/>
          <w:sz w:val="20"/>
          <w:szCs w:val="20"/>
        </w:rPr>
        <w:t xml:space="preserve">瑞士深度5天+湖边酒店+少女峰+菲斯特山+巴黎人文左岸徒步+黄金列车+伯尔尼纳快线+TGV+双宫双游船+塞纳河游船午宴+法式蜗牛餐+米其林推荐T骨牛扒+雪山三道式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fry1725868938ak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全程欧洲标准四至五星酒店，瑞士连住2晚湖边酒店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SZX/FCO  0130/0745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午餐：罗马经典意式三道式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威尼斯-米兰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午餐：威尼斯特色海鲜面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米兰-(大巴约159公里)-蒂拉诺-(火车)-圣莫里茨-(大巴约75公里)-达沃斯
                <w:br/>
              </w:t>
            </w:r>
          </w:p>
          <w:p>
            <w:pPr>
              <w:pStyle w:val="indent"/>
            </w:pPr>
            <w:r>
              <w:rPr>
                <w:rFonts w:ascii="微软雅黑" w:hAnsi="微软雅黑" w:eastAsia="微软雅黑" w:cs="微软雅黑"/>
                <w:color w:val="000000"/>
                <w:sz w:val="20"/>
                <w:szCs w:val="20"/>
              </w:rPr>
              <w:t xml:space="preserve">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交通：火车、大巴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达沃斯-(大巴约170公里)-卢塞恩-(火车)-因特拉肯-(大巴约18公里)-施皮茨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交通：大巴、火车
                <w:br/>
                到达城市：施皮茨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施皮茨-(大巴约36公里)-格林德瓦-(大巴约36公里)-施皮茨
                <w:br/>
              </w:t>
            </w:r>
          </w:p>
          <w:p>
            <w:pPr>
              <w:pStyle w:val="indent"/>
            </w:pPr>
            <w:r>
              <w:rPr>
                <w:rFonts w:ascii="微软雅黑" w:hAnsi="微软雅黑" w:eastAsia="微软雅黑" w:cs="微软雅黑"/>
                <w:color w:val="000000"/>
                <w:sz w:val="20"/>
                <w:szCs w:val="20"/>
              </w:rPr>
              <w:t xml:space="preserve">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到达城市：施皮茨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午餐：瑞士奶酪火锅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施皮茨-(大巴约30公里)-少女峰-(大巴约75公里)-伯尔尼-(大巴约160公里)-日内瓦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午餐：景观餐厅午餐三道式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常规酒店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日内瓦-(火车约551公里)-巴黎
                <w:br/>
              </w:t>
            </w:r>
          </w:p>
          <w:p>
            <w:pPr>
              <w:pStyle w:val="indent"/>
            </w:pPr>
            <w:r>
              <w:rPr>
                <w:rFonts w:ascii="微软雅黑" w:hAnsi="微软雅黑" w:eastAsia="微软雅黑" w:cs="微软雅黑"/>
                <w:color w:val="000000"/>
                <w:sz w:val="20"/>
                <w:szCs w:val="20"/>
              </w:rPr>
              <w:t xml:space="preserve">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午餐：塞纳河游船午宴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晚餐：法式蜗牛餐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CDG/SZX  1225/0555 
                <w:br/>
                参考航班：HU758  CDG/SZX  1020/0450+1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2025-05-29T06:45:04+08:00</dcterms:created>
  <dcterms:modified xsi:type="dcterms:W3CDTF">2025-05-29T06:45:04+08:00</dcterms:modified>
</cp:coreProperties>
</file>

<file path=docProps/custom.xml><?xml version="1.0" encoding="utf-8"?>
<Properties xmlns="http://schemas.openxmlformats.org/officeDocument/2006/custom-properties" xmlns:vt="http://schemas.openxmlformats.org/officeDocument/2006/docPropsVTypes"/>
</file>